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5892" w14:textId="77777777" w:rsidR="003B1139" w:rsidRDefault="002A3C94" w:rsidP="003B1139">
      <w:pPr>
        <w:spacing w:line="264" w:lineRule="auto"/>
        <w:jc w:val="center"/>
        <w:rPr>
          <w:rFonts w:ascii="Century Gothic" w:hAnsi="Century Gothic"/>
          <w:color w:val="4472C4" w:themeColor="accent1"/>
          <w:sz w:val="24"/>
          <w:szCs w:val="24"/>
        </w:rPr>
      </w:pPr>
      <w:sdt>
        <w:sdtPr>
          <w:rPr>
            <w:rFonts w:ascii="Century Gothic" w:hAnsi="Century Gothic"/>
            <w:color w:val="4472C4" w:themeColor="accent1"/>
            <w:sz w:val="28"/>
            <w:szCs w:val="28"/>
          </w:rPr>
          <w:alias w:val="Título"/>
          <w:id w:val="473111787"/>
          <w:placeholder>
            <w:docPart w:val="77CCDBD67A9C470196D9DEE2C6873EF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B1139" w:rsidRPr="00AD079A">
            <w:rPr>
              <w:rFonts w:ascii="Century Gothic" w:hAnsi="Century Gothic"/>
              <w:color w:val="4472C4" w:themeColor="accent1"/>
              <w:sz w:val="28"/>
              <w:szCs w:val="28"/>
            </w:rPr>
            <w:t>COLEGIO IGNACIO CARRERA PINTO</w:t>
          </w:r>
        </w:sdtContent>
      </w:sdt>
      <w:r w:rsidR="003B1139">
        <w:rPr>
          <w:rFonts w:ascii="Century Gothic" w:hAnsi="Century Gothic"/>
          <w:color w:val="4472C4" w:themeColor="accent1"/>
          <w:sz w:val="24"/>
          <w:szCs w:val="24"/>
        </w:rPr>
        <w:t>.</w:t>
      </w:r>
    </w:p>
    <w:p w14:paraId="2E95AAB6" w14:textId="77777777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 w:rsidRPr="00AD079A">
        <w:rPr>
          <w:rFonts w:ascii="Century Gothic" w:hAnsi="Century Gothic"/>
          <w:sz w:val="24"/>
          <w:szCs w:val="24"/>
        </w:rPr>
        <w:t>Técnico en Administración de Empresas Mención RRHH</w:t>
      </w:r>
      <w:r>
        <w:rPr>
          <w:rFonts w:ascii="Century Gothic" w:hAnsi="Century Gothic"/>
          <w:sz w:val="24"/>
          <w:szCs w:val="24"/>
        </w:rPr>
        <w:t xml:space="preserve">.  Curso: 4°B          </w:t>
      </w:r>
    </w:p>
    <w:p w14:paraId="3EC2E182" w14:textId="44C5FBFB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Módulo: </w:t>
      </w:r>
      <w:r w:rsidR="00F06F24">
        <w:rPr>
          <w:rFonts w:ascii="Century Gothic" w:hAnsi="Century Gothic"/>
          <w:sz w:val="24"/>
          <w:szCs w:val="24"/>
        </w:rPr>
        <w:t>Cálculo de Remuneraciones</w:t>
      </w:r>
      <w:r>
        <w:rPr>
          <w:rFonts w:ascii="Century Gothic" w:hAnsi="Century Gothic"/>
          <w:sz w:val="24"/>
          <w:szCs w:val="24"/>
        </w:rPr>
        <w:t xml:space="preserve">   Unidad:</w:t>
      </w:r>
      <w:r w:rsidR="00C91CA8">
        <w:rPr>
          <w:rFonts w:ascii="Century Gothic" w:hAnsi="Century Gothic"/>
          <w:sz w:val="24"/>
          <w:szCs w:val="24"/>
        </w:rPr>
        <w:t xml:space="preserve"> </w:t>
      </w:r>
      <w:r w:rsidR="00142D93">
        <w:rPr>
          <w:rFonts w:ascii="Century Gothic" w:hAnsi="Century Gothic"/>
          <w:sz w:val="24"/>
          <w:szCs w:val="24"/>
        </w:rPr>
        <w:t>1 Cálculo de Remuneraciones</w:t>
      </w:r>
    </w:p>
    <w:p w14:paraId="55520673" w14:textId="77777777" w:rsidR="003B1139" w:rsidRPr="00AD079A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Profesor: Juan Pablo Briceño.                      Email: juanpablobriceno.icp@gmail.com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554"/>
      </w:tblGrid>
      <w:tr w:rsidR="00341ECB" w14:paraId="05D40B65" w14:textId="77777777" w:rsidTr="00341ECB">
        <w:tc>
          <w:tcPr>
            <w:tcW w:w="1129" w:type="dxa"/>
          </w:tcPr>
          <w:p w14:paraId="2DDA2AFD" w14:textId="5A440255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Nombre</w:t>
            </w:r>
          </w:p>
        </w:tc>
        <w:tc>
          <w:tcPr>
            <w:tcW w:w="5670" w:type="dxa"/>
          </w:tcPr>
          <w:p w14:paraId="25B006E0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14:paraId="6D04867B" w14:textId="34A3E523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Fecha</w:t>
            </w:r>
          </w:p>
        </w:tc>
        <w:tc>
          <w:tcPr>
            <w:tcW w:w="1554" w:type="dxa"/>
          </w:tcPr>
          <w:p w14:paraId="61A804FB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</w:tr>
    </w:tbl>
    <w:p w14:paraId="7CBB9BA4" w14:textId="0DEAC080" w:rsidR="00341ECB" w:rsidRDefault="00341ECB" w:rsidP="00881C44">
      <w:pPr>
        <w:ind w:left="-567" w:firstLine="567"/>
        <w:rPr>
          <w:rFonts w:ascii="Century Gothic" w:hAnsi="Century Gothic"/>
          <w:lang w:val="es-CL"/>
        </w:rPr>
      </w:pPr>
    </w:p>
    <w:p w14:paraId="01E7A7D3" w14:textId="5D454111" w:rsidR="00142D93" w:rsidRPr="00142D93" w:rsidRDefault="00142D93" w:rsidP="00142D93">
      <w:pPr>
        <w:ind w:left="-567" w:firstLine="567"/>
        <w:jc w:val="center"/>
        <w:rPr>
          <w:rFonts w:ascii="Century Gothic" w:hAnsi="Century Gothic"/>
          <w:b/>
          <w:bCs/>
          <w:lang w:val="es-CL"/>
        </w:rPr>
      </w:pPr>
      <w:r w:rsidRPr="00142D93">
        <w:rPr>
          <w:rFonts w:ascii="Century Gothic" w:hAnsi="Century Gothic"/>
          <w:b/>
          <w:bCs/>
          <w:lang w:val="es-CL"/>
        </w:rPr>
        <w:t>Análisis de Caso:</w:t>
      </w:r>
    </w:p>
    <w:p w14:paraId="41427E1D" w14:textId="5382909E" w:rsidR="00247395" w:rsidRDefault="00881C44" w:rsidP="00142D93">
      <w:pPr>
        <w:ind w:left="-567" w:firstLine="567"/>
        <w:jc w:val="both"/>
        <w:rPr>
          <w:rFonts w:ascii="Century Gothic" w:hAnsi="Century Gothic"/>
        </w:rPr>
      </w:pPr>
      <w:r w:rsidRPr="00142D93">
        <w:rPr>
          <w:rFonts w:ascii="Century Gothic" w:hAnsi="Century Gothic"/>
          <w:b/>
          <w:bCs/>
          <w:lang w:val="es-CL"/>
        </w:rPr>
        <w:t>Descripción</w:t>
      </w:r>
      <w:r w:rsidR="00142D93">
        <w:rPr>
          <w:rFonts w:ascii="Century Gothic" w:hAnsi="Century Gothic"/>
          <w:b/>
          <w:bCs/>
          <w:lang w:val="es-CL"/>
        </w:rPr>
        <w:t xml:space="preserve"> del caso</w:t>
      </w:r>
      <w:r w:rsidRPr="00142D93">
        <w:rPr>
          <w:rFonts w:ascii="Century Gothic" w:hAnsi="Century Gothic"/>
          <w:b/>
          <w:bCs/>
          <w:lang w:val="es-CL"/>
        </w:rPr>
        <w:t>:</w:t>
      </w:r>
      <w:r w:rsidRPr="00881C44">
        <w:rPr>
          <w:rFonts w:ascii="Century Gothic" w:hAnsi="Century Gothic"/>
          <w:lang w:val="es-CL"/>
        </w:rPr>
        <w:t xml:space="preserve"> </w:t>
      </w:r>
      <w:r w:rsidR="00142D93" w:rsidRPr="00142D93">
        <w:rPr>
          <w:rFonts w:ascii="Century Gothic" w:hAnsi="Century Gothic"/>
        </w:rPr>
        <w:t>El trabajador Francisco González, al momento de ser contratado por su empleador, manifiesta que</w:t>
      </w:r>
      <w:r w:rsidR="00142D93">
        <w:rPr>
          <w:rFonts w:ascii="Century Gothic" w:hAnsi="Century Gothic"/>
        </w:rPr>
        <w:t xml:space="preserve"> </w:t>
      </w:r>
      <w:r w:rsidR="00142D93" w:rsidRPr="00142D93">
        <w:rPr>
          <w:rFonts w:ascii="Century Gothic" w:hAnsi="Century Gothic"/>
        </w:rPr>
        <w:t>aun cuando está inscrito en una AFP y pertenece a FONASA y por motivos que está pasando por problemas</w:t>
      </w:r>
      <w:r w:rsidR="00142D93">
        <w:rPr>
          <w:rFonts w:ascii="Century Gothic" w:hAnsi="Century Gothic"/>
        </w:rPr>
        <w:t xml:space="preserve"> </w:t>
      </w:r>
      <w:r w:rsidR="00142D93" w:rsidRPr="00142D93">
        <w:rPr>
          <w:rFonts w:ascii="Century Gothic" w:hAnsi="Century Gothic"/>
        </w:rPr>
        <w:t>económicos, le agradecería que no le hiciera los descuentos previsionales respectivos de los</w:t>
      </w:r>
      <w:r w:rsidR="00142D93">
        <w:rPr>
          <w:rFonts w:ascii="Century Gothic" w:hAnsi="Century Gothic"/>
        </w:rPr>
        <w:t xml:space="preserve"> </w:t>
      </w:r>
      <w:r w:rsidR="00142D93" w:rsidRPr="00142D93">
        <w:rPr>
          <w:rFonts w:ascii="Century Gothic" w:hAnsi="Century Gothic"/>
        </w:rPr>
        <w:t xml:space="preserve">mencionados </w:t>
      </w:r>
      <w:r w:rsidR="00142D93" w:rsidRPr="00142D93">
        <w:rPr>
          <w:rFonts w:ascii="Century Gothic" w:hAnsi="Century Gothic"/>
        </w:rPr>
        <w:t>organismos,</w:t>
      </w:r>
      <w:r w:rsidR="00142D93" w:rsidRPr="00142D93">
        <w:rPr>
          <w:rFonts w:ascii="Century Gothic" w:hAnsi="Century Gothic"/>
        </w:rPr>
        <w:t xml:space="preserve"> para así sacar una mayor cantidad de dinero en su sueldo. Responda las</w:t>
      </w:r>
      <w:r w:rsidR="00142D93">
        <w:rPr>
          <w:rFonts w:ascii="Century Gothic" w:hAnsi="Century Gothic"/>
        </w:rPr>
        <w:t xml:space="preserve"> </w:t>
      </w:r>
      <w:r w:rsidR="00142D93" w:rsidRPr="00142D93">
        <w:rPr>
          <w:rFonts w:ascii="Century Gothic" w:hAnsi="Century Gothic"/>
        </w:rPr>
        <w:t>siguientes preguntas</w:t>
      </w:r>
      <w:r w:rsidR="00142D93">
        <w:rPr>
          <w:rFonts w:ascii="Century Gothic" w:hAnsi="Century Gothic"/>
        </w:rPr>
        <w:t>:</w:t>
      </w:r>
    </w:p>
    <w:p w14:paraId="52F2F2BC" w14:textId="527D946F" w:rsidR="00142D93" w:rsidRDefault="00142D93" w:rsidP="00142D93">
      <w:pPr>
        <w:ind w:left="-567" w:firstLine="567"/>
        <w:jc w:val="both"/>
        <w:rPr>
          <w:rFonts w:ascii="Century Gothic" w:hAnsi="Century Gothic"/>
        </w:rPr>
      </w:pPr>
      <w:r w:rsidRPr="00142D93">
        <w:rPr>
          <w:rFonts w:ascii="Century Gothic" w:hAnsi="Century Gothic"/>
        </w:rPr>
        <w:t>1.- ¿El empleador podría acceder a la petición de Francisco González? Justifique la respuesta.</w:t>
      </w:r>
    </w:p>
    <w:p w14:paraId="36B45AEA" w14:textId="40108EC3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56419AD1" w14:textId="2DDD24CF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17D9EDB9" w14:textId="1E81817D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6951637C" w14:textId="72628C65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49B104AA" w14:textId="270CBEE8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60C6C8CB" w14:textId="5E783DAF" w:rsidR="00142D93" w:rsidRDefault="00142D93" w:rsidP="00142D93">
      <w:pPr>
        <w:ind w:left="-567" w:firstLine="567"/>
        <w:jc w:val="both"/>
        <w:rPr>
          <w:rFonts w:ascii="Century Gothic" w:hAnsi="Century Gothic"/>
        </w:rPr>
      </w:pPr>
      <w:r w:rsidRPr="00142D93">
        <w:rPr>
          <w:rFonts w:ascii="Century Gothic" w:hAnsi="Century Gothic"/>
        </w:rPr>
        <w:t>2.- ¿Actúa responsablemente el trabajador al hacer dicha petición?</w:t>
      </w:r>
      <w:bookmarkStart w:id="0" w:name="_GoBack"/>
      <w:bookmarkEnd w:id="0"/>
    </w:p>
    <w:p w14:paraId="45E35211" w14:textId="3CD03ACE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1B6CC881" w14:textId="3754C445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49FA68E0" w14:textId="2696431A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6D98FB3C" w14:textId="20EB0EE1" w:rsidR="00250429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74A69EBC" w14:textId="77777777" w:rsidR="00250429" w:rsidRPr="00142D93" w:rsidRDefault="00250429" w:rsidP="00142D93">
      <w:pPr>
        <w:ind w:left="-567" w:firstLine="567"/>
        <w:jc w:val="both"/>
        <w:rPr>
          <w:rFonts w:ascii="Century Gothic" w:hAnsi="Century Gothic"/>
        </w:rPr>
      </w:pPr>
    </w:p>
    <w:p w14:paraId="72BB589F" w14:textId="48316479" w:rsidR="00142D93" w:rsidRPr="00142D93" w:rsidRDefault="00250429" w:rsidP="00142D93">
      <w:pPr>
        <w:ind w:left="-567"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3.- ¿Cuánto se le descuenta en total por AFP y Fonasa a don Francisco, si le ofrecieron un sueldo base de $350.000?</w:t>
      </w:r>
    </w:p>
    <w:sectPr w:rsidR="00142D93" w:rsidRPr="00142D93" w:rsidSect="003B1139">
      <w:headerReference w:type="default" r:id="rId6"/>
      <w:pgSz w:w="12240" w:h="15840"/>
      <w:pgMar w:top="1417" w:right="9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CC4D" w14:textId="77777777" w:rsidR="002A3C94" w:rsidRDefault="002A3C94" w:rsidP="00AD079A">
      <w:pPr>
        <w:spacing w:after="0" w:line="240" w:lineRule="auto"/>
      </w:pPr>
      <w:r>
        <w:separator/>
      </w:r>
    </w:p>
  </w:endnote>
  <w:endnote w:type="continuationSeparator" w:id="0">
    <w:p w14:paraId="22672FF2" w14:textId="77777777" w:rsidR="002A3C94" w:rsidRDefault="002A3C94" w:rsidP="00A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E39F" w14:textId="77777777" w:rsidR="002A3C94" w:rsidRDefault="002A3C94" w:rsidP="00AD079A">
      <w:pPr>
        <w:spacing w:after="0" w:line="240" w:lineRule="auto"/>
      </w:pPr>
      <w:r>
        <w:separator/>
      </w:r>
    </w:p>
  </w:footnote>
  <w:footnote w:type="continuationSeparator" w:id="0">
    <w:p w14:paraId="6609C7D7" w14:textId="77777777" w:rsidR="002A3C94" w:rsidRDefault="002A3C94" w:rsidP="00A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3DE2" w14:textId="0404954E" w:rsidR="00AD079A" w:rsidRPr="003B1139" w:rsidRDefault="003B1139" w:rsidP="003B1139">
    <w:pPr>
      <w:spacing w:line="264" w:lineRule="auto"/>
      <w:rPr>
        <w:rFonts w:ascii="Century Gothic" w:hAnsi="Century Gothic"/>
        <w:color w:val="4472C4" w:themeColor="accent1"/>
        <w:sz w:val="24"/>
        <w:szCs w:val="24"/>
      </w:rPr>
    </w:pPr>
    <w:bookmarkStart w:id="1" w:name="_Hlk35275733"/>
    <w:bookmarkStart w:id="2" w:name="_Hlk35275734"/>
    <w:bookmarkStart w:id="3" w:name="_Hlk35275735"/>
    <w:bookmarkStart w:id="4" w:name="_Hlk35275736"/>
    <w:bookmarkStart w:id="5" w:name="_Hlk35275737"/>
    <w:bookmarkStart w:id="6" w:name="_Hlk35275738"/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D48684F" wp14:editId="6274BC08">
          <wp:simplePos x="0" y="0"/>
          <wp:positionH relativeFrom="leftMargin">
            <wp:posOffset>365760</wp:posOffset>
          </wp:positionH>
          <wp:positionV relativeFrom="paragraph">
            <wp:posOffset>375285</wp:posOffset>
          </wp:positionV>
          <wp:extent cx="872956" cy="1038225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NIA IGNACIO CARR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56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r w:rsidR="00AD079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1589D" wp14:editId="26F4AD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11758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A"/>
    <w:rsid w:val="00142D93"/>
    <w:rsid w:val="00247395"/>
    <w:rsid w:val="00250429"/>
    <w:rsid w:val="002A3C94"/>
    <w:rsid w:val="002F5B19"/>
    <w:rsid w:val="00341ECB"/>
    <w:rsid w:val="003B1139"/>
    <w:rsid w:val="005F4E19"/>
    <w:rsid w:val="006B130D"/>
    <w:rsid w:val="00806D7E"/>
    <w:rsid w:val="008770E9"/>
    <w:rsid w:val="00881C44"/>
    <w:rsid w:val="00AD079A"/>
    <w:rsid w:val="00C77080"/>
    <w:rsid w:val="00C8368F"/>
    <w:rsid w:val="00C874E3"/>
    <w:rsid w:val="00C91CA8"/>
    <w:rsid w:val="00D423CF"/>
    <w:rsid w:val="00DF01FC"/>
    <w:rsid w:val="00F0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62ED"/>
  <w15:chartTrackingRefBased/>
  <w15:docId w15:val="{EFCD7890-70EA-4C58-B333-69EFD0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A"/>
  </w:style>
  <w:style w:type="paragraph" w:styleId="Piedepgina">
    <w:name w:val="footer"/>
    <w:basedOn w:val="Normal"/>
    <w:link w:val="Piedepgina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A"/>
  </w:style>
  <w:style w:type="table" w:styleId="Tablaconcuadrcula">
    <w:name w:val="Table Grid"/>
    <w:basedOn w:val="Tablanormal"/>
    <w:uiPriority w:val="39"/>
    <w:rsid w:val="0034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CDBD67A9C470196D9DEE2C687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FFB-5C78-4656-BB2C-066E1EDDFF87}"/>
      </w:docPartPr>
      <w:docPartBody>
        <w:p w:rsidR="004F6D1B" w:rsidRDefault="00A77C4D" w:rsidP="00A77C4D">
          <w:pPr>
            <w:pStyle w:val="77CCDBD67A9C470196D9DEE2C6873EF0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D"/>
    <w:rsid w:val="004F6D1B"/>
    <w:rsid w:val="00A6023D"/>
    <w:rsid w:val="00A77C4D"/>
    <w:rsid w:val="00A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F0D74F78B64E6BBE2375AE36D23E11">
    <w:name w:val="92F0D74F78B64E6BBE2375AE36D23E11"/>
    <w:rsid w:val="00A77C4D"/>
  </w:style>
  <w:style w:type="paragraph" w:customStyle="1" w:styleId="77CCDBD67A9C470196D9DEE2C6873EF0">
    <w:name w:val="77CCDBD67A9C470196D9DEE2C6873EF0"/>
    <w:rsid w:val="00A77C4D"/>
  </w:style>
  <w:style w:type="paragraph" w:customStyle="1" w:styleId="0FCE4BA6EA1F47B985846614F78F9791">
    <w:name w:val="0FCE4BA6EA1F47B985846614F78F9791"/>
    <w:rsid w:val="00A7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juan</dc:creator>
  <cp:keywords/>
  <dc:description/>
  <cp:lastModifiedBy>juan</cp:lastModifiedBy>
  <cp:revision>4</cp:revision>
  <dcterms:created xsi:type="dcterms:W3CDTF">2020-03-16T22:15:00Z</dcterms:created>
  <dcterms:modified xsi:type="dcterms:W3CDTF">2020-03-16T22:29:00Z</dcterms:modified>
</cp:coreProperties>
</file>