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36AA">
        <w:rPr>
          <w:rFonts w:ascii="Arial" w:hAnsi="Arial" w:cs="Arial"/>
          <w:b/>
          <w:sz w:val="24"/>
          <w:szCs w:val="24"/>
          <w:u w:val="single"/>
        </w:rPr>
        <w:t>3º</w:t>
      </w:r>
      <w:r w:rsidR="00DC3366">
        <w:rPr>
          <w:rFonts w:ascii="Arial" w:hAnsi="Arial" w:cs="Arial"/>
          <w:b/>
          <w:sz w:val="24"/>
          <w:szCs w:val="24"/>
          <w:u w:val="single"/>
        </w:rPr>
        <w:t>AÑO MEDI</w:t>
      </w:r>
      <w:r w:rsidR="006B36AA">
        <w:rPr>
          <w:rFonts w:ascii="Arial" w:hAnsi="Arial" w:cs="Arial"/>
          <w:b/>
          <w:sz w:val="24"/>
          <w:szCs w:val="24"/>
          <w:u w:val="single"/>
        </w:rPr>
        <w:t xml:space="preserve">O DIFERENCADO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817DB2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F41E1A" w:rsidRDefault="00FD12C9" w:rsidP="00180823">
      <w:pPr>
        <w:rPr>
          <w:rFonts w:ascii="Century Gothic" w:hAnsi="Century Gothic"/>
        </w:rPr>
      </w:pPr>
      <w:r w:rsidRPr="00FD12C9">
        <w:rPr>
          <w:rFonts w:ascii="Century Gothic" w:hAnsi="Century Gothic"/>
        </w:rPr>
        <w:t xml:space="preserve">FUNCIÓN </w:t>
      </w:r>
      <w:r>
        <w:rPr>
          <w:rFonts w:ascii="Century Gothic" w:hAnsi="Century Gothic"/>
        </w:rPr>
        <w:t>INYECVA:</w:t>
      </w:r>
    </w:p>
    <w:p w:rsidR="00FD12C9" w:rsidRDefault="00FD12C9" w:rsidP="00180823">
      <w:pPr>
        <w:rPr>
          <w:rFonts w:ascii="Century Gothic" w:hAnsi="Century Gothic"/>
        </w:rPr>
      </w:pPr>
      <w:r>
        <w:rPr>
          <w:rFonts w:ascii="Century Gothic" w:hAnsi="Century Gothic"/>
        </w:rPr>
        <w:t>Ya sabemos que una función es inyectava cuando todos los elementos distintos del domino tienen una imagen distinta en el recorrido</w:t>
      </w:r>
    </w:p>
    <w:p w:rsidR="00FD12C9" w:rsidRDefault="00FD12C9" w:rsidP="00180823">
      <w:pPr>
        <w:rPr>
          <w:rFonts w:ascii="Century Gothic" w:hAnsi="Century Gothic"/>
        </w:rPr>
      </w:pPr>
    </w:p>
    <w:p w:rsidR="00FD12C9" w:rsidRPr="00FD12C9" w:rsidRDefault="00FD12C9" w:rsidP="0018082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Esta es inyeciva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Esta NO es inyeciva</w:t>
      </w:r>
    </w:p>
    <w:p w:rsidR="00FD12C9" w:rsidRDefault="00FD12C9" w:rsidP="00180823">
      <w:r>
        <w:rPr>
          <w:noProof/>
          <w:lang w:val="es-ES" w:eastAsia="es-ES"/>
        </w:rPr>
        <w:drawing>
          <wp:inline distT="0" distB="0" distL="0" distR="0">
            <wp:extent cx="1171575" cy="1171575"/>
            <wp:effectExtent l="0" t="0" r="9525" b="9525"/>
            <wp:docPr id="4" name="Imagen 4" descr="Función inyectiv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ón inyectiv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  <w:lang w:val="es-ES" w:eastAsia="es-ES"/>
        </w:rPr>
        <w:drawing>
          <wp:inline distT="0" distB="0" distL="0" distR="0">
            <wp:extent cx="1133475" cy="1133475"/>
            <wp:effectExtent l="0" t="0" r="9525" b="9525"/>
            <wp:docPr id="3" name="Imagen 3" descr="Imagen (matemática)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(matemática) - Wikiw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C9" w:rsidRPr="00FD12C9" w:rsidRDefault="00FD12C9" w:rsidP="00FD12C9"/>
    <w:p w:rsidR="00F41E1A" w:rsidRDefault="00FD12C9" w:rsidP="00FD12C9">
      <w:r>
        <w:rPr>
          <w:rFonts w:ascii="Century Gothic" w:hAnsi="Century Gothic"/>
        </w:rPr>
        <w:t xml:space="preserve">En otras palabras </w:t>
      </w:r>
      <w:r>
        <w:t xml:space="preserve"> </w:t>
      </w:r>
      <w:r w:rsidR="00AD39BE" w:rsidRPr="00BD3DD2">
        <w:rPr>
          <w:position w:val="-14"/>
        </w:rPr>
        <w:object w:dxaOrig="42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1.75pt" o:ole="">
            <v:imagedata r:id="rId11" o:title=""/>
          </v:shape>
          <o:OLEObject Type="Embed" ProgID="Equation.DSMT4" ShapeID="_x0000_i1025" DrawAspect="Content" ObjectID="_1647772300" r:id="rId12"/>
        </w:object>
      </w:r>
    </w:p>
    <w:p w:rsidR="00FD12C9" w:rsidRDefault="00AD39BE" w:rsidP="00FD12C9">
      <w:r w:rsidRPr="00AD39BE">
        <w:rPr>
          <w:rFonts w:ascii="Century Gothic" w:hAnsi="Century Gothic"/>
        </w:rPr>
        <w:t>Ejemplo</w:t>
      </w:r>
      <w:r>
        <w:rPr>
          <w:rFonts w:ascii="Century Gothic" w:hAnsi="Century Gothic"/>
        </w:rPr>
        <w:t xml:space="preserve"> </w:t>
      </w:r>
      <w:r w:rsidRPr="00BD3DD2">
        <w:rPr>
          <w:position w:val="-14"/>
        </w:rPr>
        <w:object w:dxaOrig="4360" w:dyaOrig="400">
          <v:shape id="_x0000_i1026" type="#_x0000_t75" style="width:226.5pt;height:21pt" o:ole="">
            <v:imagedata r:id="rId13" o:title=""/>
          </v:shape>
          <o:OLEObject Type="Embed" ProgID="Equation.DSMT4" ShapeID="_x0000_i1026" DrawAspect="Content" ObjectID="_1647772301" r:id="rId14"/>
        </w:object>
      </w:r>
    </w:p>
    <w:p w:rsidR="00AD39BE" w:rsidRDefault="00AD39BE" w:rsidP="00FD12C9">
      <w:r w:rsidRPr="00BD3DD2">
        <w:rPr>
          <w:position w:val="-14"/>
        </w:rPr>
        <w:object w:dxaOrig="3820" w:dyaOrig="400">
          <v:shape id="_x0000_i1027" type="#_x0000_t75" style="width:205.5pt;height:21.75pt" o:ole="">
            <v:imagedata r:id="rId15" o:title=""/>
          </v:shape>
          <o:OLEObject Type="Embed" ProgID="Equation.DSMT4" ShapeID="_x0000_i1027" DrawAspect="Content" ObjectID="_1647772302" r:id="rId16"/>
        </w:object>
      </w:r>
    </w:p>
    <w:p w:rsidR="00AD39BE" w:rsidRDefault="00AD39BE" w:rsidP="00FD12C9"/>
    <w:p w:rsidR="00AD39BE" w:rsidRDefault="00AD39BE" w:rsidP="00AD39BE">
      <w:r w:rsidRPr="00BD3DD2">
        <w:rPr>
          <w:position w:val="-10"/>
        </w:rPr>
        <w:object w:dxaOrig="9120" w:dyaOrig="320">
          <v:shape id="_x0000_i1028" type="#_x0000_t75" style="width:499.5pt;height:17.25pt" o:ole="">
            <v:imagedata r:id="rId17" o:title=""/>
          </v:shape>
          <o:OLEObject Type="Embed" ProgID="Equation.DSMT4" ShapeID="_x0000_i1028" DrawAspect="Content" ObjectID="_1647772303" r:id="rId18"/>
        </w:object>
      </w:r>
    </w:p>
    <w:p w:rsidR="00AD39BE" w:rsidRDefault="00AD39BE" w:rsidP="00AD39BE"/>
    <w:p w:rsidR="00AD39BE" w:rsidRDefault="00AD39BE" w:rsidP="00AD39BE">
      <w:r w:rsidRPr="00BD3DD2">
        <w:rPr>
          <w:position w:val="-14"/>
        </w:rPr>
        <w:object w:dxaOrig="4980" w:dyaOrig="400">
          <v:shape id="_x0000_i1029" type="#_x0000_t75" style="width:267.75pt;height:21.75pt" o:ole="">
            <v:imagedata r:id="rId19" o:title=""/>
          </v:shape>
          <o:OLEObject Type="Embed" ProgID="Equation.DSMT4" ShapeID="_x0000_i1029" DrawAspect="Content" ObjectID="_1647772304" r:id="rId20"/>
        </w:object>
      </w:r>
    </w:p>
    <w:p w:rsidR="00825173" w:rsidRDefault="00825173" w:rsidP="00AD39BE"/>
    <w:p w:rsidR="00825173" w:rsidRDefault="00825173" w:rsidP="00AD39BE">
      <w:r w:rsidRPr="00825173">
        <w:rPr>
          <w:position w:val="-68"/>
        </w:rPr>
        <w:object w:dxaOrig="10300" w:dyaOrig="1480">
          <v:shape id="_x0000_i1030" type="#_x0000_t75" style="width:515.25pt;height:74.25pt" o:ole="">
            <v:imagedata r:id="rId21" o:title=""/>
          </v:shape>
          <o:OLEObject Type="Embed" ProgID="Equation.DSMT4" ShapeID="_x0000_i1030" DrawAspect="Content" ObjectID="_1647772305" r:id="rId22"/>
        </w:object>
      </w:r>
    </w:p>
    <w:p w:rsidR="00825173" w:rsidRDefault="00825173" w:rsidP="00AD39BE"/>
    <w:p w:rsidR="00825173" w:rsidRDefault="00D358F3" w:rsidP="00AD39BE">
      <w:r w:rsidRPr="00BD3DD2">
        <w:rPr>
          <w:position w:val="-14"/>
        </w:rPr>
        <w:object w:dxaOrig="3260" w:dyaOrig="400">
          <v:shape id="_x0000_i1031" type="#_x0000_t75" style="width:189pt;height:23.25pt" o:ole="">
            <v:imagedata r:id="rId23" o:title=""/>
          </v:shape>
          <o:OLEObject Type="Embed" ProgID="Equation.DSMT4" ShapeID="_x0000_i1031" DrawAspect="Content" ObjectID="_1647772306" r:id="rId24"/>
        </w:object>
      </w:r>
    </w:p>
    <w:p w:rsidR="00D358F3" w:rsidRDefault="00D358F3" w:rsidP="00AD39BE"/>
    <w:p w:rsidR="00D358F3" w:rsidRDefault="00D358F3" w:rsidP="00AD39BE">
      <w:pPr>
        <w:rPr>
          <w:rFonts w:ascii="Century Gothic" w:hAnsi="Century Gothic"/>
        </w:rPr>
      </w:pPr>
      <w:r w:rsidRPr="00D358F3">
        <w:rPr>
          <w:rFonts w:ascii="Century Gothic" w:hAnsi="Century Gothic"/>
        </w:rPr>
        <w:t>EJEMPLO 2</w:t>
      </w:r>
    </w:p>
    <w:p w:rsidR="00D358F3" w:rsidRDefault="00D358F3" w:rsidP="00AD39BE">
      <w:r w:rsidRPr="00D358F3">
        <w:rPr>
          <w:position w:val="-24"/>
        </w:rPr>
        <w:object w:dxaOrig="5140" w:dyaOrig="620">
          <v:shape id="_x0000_i1032" type="#_x0000_t75" style="width:297.75pt;height:36pt" o:ole="">
            <v:imagedata r:id="rId25" o:title=""/>
          </v:shape>
          <o:OLEObject Type="Embed" ProgID="Equation.DSMT4" ShapeID="_x0000_i1032" DrawAspect="Content" ObjectID="_1647772307" r:id="rId26"/>
        </w:object>
      </w:r>
    </w:p>
    <w:p w:rsidR="001A7842" w:rsidRDefault="001A7842" w:rsidP="00AD39BE">
      <w:r w:rsidRPr="004745FC">
        <w:rPr>
          <w:position w:val="-60"/>
        </w:rPr>
        <w:object w:dxaOrig="7900" w:dyaOrig="1320">
          <v:shape id="_x0000_i1033" type="#_x0000_t75" style="width:395.25pt;height:66pt" o:ole="">
            <v:imagedata r:id="rId27" o:title=""/>
          </v:shape>
          <o:OLEObject Type="Embed" ProgID="Equation.DSMT4" ShapeID="_x0000_i1033" DrawAspect="Content" ObjectID="_1647772308" r:id="rId28"/>
        </w:object>
      </w:r>
    </w:p>
    <w:p w:rsidR="00810379" w:rsidRDefault="00810379" w:rsidP="00AD39BE"/>
    <w:p w:rsidR="00810379" w:rsidRDefault="00810379" w:rsidP="00AD39BE"/>
    <w:p w:rsidR="00D358F3" w:rsidRDefault="00D358F3" w:rsidP="00AD39BE"/>
    <w:p w:rsidR="001A7842" w:rsidRDefault="00810379" w:rsidP="00AD39BE">
      <w:r w:rsidRPr="00810379">
        <w:rPr>
          <w:position w:val="-210"/>
        </w:rPr>
        <w:object w:dxaOrig="9240" w:dyaOrig="4320">
          <v:shape id="_x0000_i1034" type="#_x0000_t75" style="width:536.25pt;height:252.75pt" o:ole="">
            <v:imagedata r:id="rId29" o:title=""/>
          </v:shape>
          <o:OLEObject Type="Embed" ProgID="Equation.DSMT4" ShapeID="_x0000_i1034" DrawAspect="Content" ObjectID="_1647772309" r:id="rId30"/>
        </w:object>
      </w:r>
    </w:p>
    <w:p w:rsidR="00CE7426" w:rsidRPr="00CE7426" w:rsidRDefault="00CE7426" w:rsidP="00AD39BE">
      <w:pPr>
        <w:rPr>
          <w:rFonts w:ascii="Century Gothic" w:hAnsi="Century Gothic"/>
          <w:sz w:val="24"/>
        </w:rPr>
      </w:pPr>
      <w:r w:rsidRPr="00CE7426">
        <w:rPr>
          <w:rFonts w:ascii="Century Gothic" w:hAnsi="Century Gothic"/>
          <w:sz w:val="24"/>
        </w:rPr>
        <w:t>FUNCION SOBREYECIVA</w:t>
      </w:r>
    </w:p>
    <w:p w:rsidR="00CE7426" w:rsidRPr="00CE7426" w:rsidRDefault="00CE7426" w:rsidP="00CE7426">
      <w:pPr>
        <w:rPr>
          <w:rFonts w:ascii="Century Gothic" w:hAnsi="Century Gothic"/>
          <w:color w:val="000000"/>
          <w:sz w:val="20"/>
          <w:szCs w:val="24"/>
          <w:shd w:val="clear" w:color="auto" w:fill="FFFFFF"/>
        </w:rPr>
      </w:pP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Una </w:t>
      </w:r>
      <w:r w:rsidRPr="00CE7426">
        <w:rPr>
          <w:rStyle w:val="Textoennegrita"/>
          <w:rFonts w:ascii="Century Gothic" w:hAnsi="Century Gothic"/>
          <w:b w:val="0"/>
          <w:color w:val="000000"/>
          <w:sz w:val="20"/>
          <w:szCs w:val="24"/>
          <w:bdr w:val="none" w:sz="0" w:space="0" w:color="auto" w:frame="1"/>
          <w:shd w:val="clear" w:color="auto" w:fill="FFFFFF"/>
        </w:rPr>
        <w:t>función</w:t>
      </w:r>
      <w:r w:rsidRPr="00CE7426">
        <w:rPr>
          <w:rStyle w:val="Textoennegrita"/>
          <w:rFonts w:ascii="Century Gothic" w:hAnsi="Century Gothic"/>
          <w:color w:val="000000"/>
          <w:sz w:val="20"/>
          <w:szCs w:val="24"/>
          <w:bdr w:val="none" w:sz="0" w:space="0" w:color="auto" w:frame="1"/>
          <w:shd w:val="clear" w:color="auto" w:fill="FFFFFF"/>
        </w:rPr>
        <w:t xml:space="preserve"> sobreyectiva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 (o </w:t>
      </w:r>
      <w:r w:rsidRPr="00CE7426">
        <w:rPr>
          <w:rStyle w:val="Textoennegrita"/>
          <w:rFonts w:ascii="Century Gothic" w:hAnsi="Century Gothic"/>
          <w:color w:val="000000"/>
          <w:sz w:val="20"/>
          <w:szCs w:val="24"/>
          <w:bdr w:val="none" w:sz="0" w:space="0" w:color="auto" w:frame="1"/>
          <w:shd w:val="clear" w:color="auto" w:fill="FFFFFF"/>
        </w:rPr>
        <w:t>epiyectiva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) </w:t>
      </w:r>
      <w:r w:rsidRPr="00CE7426">
        <w:rPr>
          <w:rStyle w:val="nfasis"/>
          <w:rFonts w:ascii="Century Gothic" w:hAnsi="Century Gothic"/>
          <w:color w:val="000000"/>
          <w:sz w:val="20"/>
          <w:szCs w:val="24"/>
          <w:bdr w:val="none" w:sz="0" w:space="0" w:color="auto" w:frame="1"/>
          <w:shd w:val="clear" w:color="auto" w:fill="FFFFFF"/>
        </w:rPr>
        <w:t>f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 es una </w:t>
      </w:r>
      <w:hyperlink r:id="rId31" w:history="1">
        <w:r w:rsidRPr="00CE7426">
          <w:rPr>
            <w:rStyle w:val="Hipervnculo"/>
            <w:rFonts w:ascii="Century Gothic" w:hAnsi="Century Gothic"/>
            <w:color w:val="auto"/>
            <w:sz w:val="20"/>
            <w:szCs w:val="24"/>
            <w:bdr w:val="none" w:sz="0" w:space="0" w:color="auto" w:frame="1"/>
            <w:shd w:val="clear" w:color="auto" w:fill="FFFFFF"/>
          </w:rPr>
          <w:t>función</w:t>
        </w:r>
      </w:hyperlink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 tal que todo elemento del conjunto</w:t>
      </w:r>
      <w:r w:rsidRPr="00CE7426">
        <w:rPr>
          <w:rFonts w:ascii="Century Gothic" w:hAnsi="Century Gothic"/>
          <w:b/>
          <w:color w:val="000000"/>
          <w:sz w:val="20"/>
          <w:szCs w:val="24"/>
          <w:shd w:val="clear" w:color="auto" w:fill="FFFFFF"/>
        </w:rPr>
        <w:t xml:space="preserve"> 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final </w:t>
      </w:r>
      <w:r w:rsidRPr="00CE7426">
        <w:rPr>
          <w:rStyle w:val="nfasis"/>
          <w:rFonts w:ascii="Century Gothic" w:hAnsi="Century Gothic"/>
          <w:color w:val="000000"/>
          <w:sz w:val="20"/>
          <w:szCs w:val="24"/>
          <w:bdr w:val="none" w:sz="0" w:space="0" w:color="auto" w:frame="1"/>
          <w:shd w:val="clear" w:color="auto" w:fill="FFFFFF"/>
        </w:rPr>
        <w:t>Y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 tiene</w:t>
      </w:r>
      <w:r w:rsidRPr="00CE7426">
        <w:rPr>
          <w:rFonts w:ascii="Century Gothic" w:hAnsi="Century Gothic"/>
          <w:b/>
          <w:color w:val="000000"/>
          <w:sz w:val="20"/>
          <w:szCs w:val="24"/>
          <w:shd w:val="clear" w:color="auto" w:fill="FFFFFF"/>
        </w:rPr>
        <w:t> </w:t>
      </w:r>
      <w:r w:rsidRPr="00CE7426">
        <w:rPr>
          <w:rStyle w:val="Textoennegrita"/>
          <w:rFonts w:ascii="Century Gothic" w:hAnsi="Century Gothic"/>
          <w:b w:val="0"/>
          <w:color w:val="000000"/>
          <w:sz w:val="20"/>
          <w:szCs w:val="24"/>
          <w:bdr w:val="none" w:sz="0" w:space="0" w:color="auto" w:frame="1"/>
          <w:shd w:val="clear" w:color="auto" w:fill="FFFFFF"/>
        </w:rPr>
        <w:t>al menos</w:t>
      </w:r>
      <w:r w:rsidRPr="00CE7426">
        <w:rPr>
          <w:rFonts w:ascii="Century Gothic" w:hAnsi="Century Gothic"/>
          <w:b/>
          <w:color w:val="000000"/>
          <w:sz w:val="20"/>
          <w:szCs w:val="24"/>
          <w:shd w:val="clear" w:color="auto" w:fill="FFFFFF"/>
        </w:rPr>
        <w:t> 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un elemento del conjunto inicial </w:t>
      </w:r>
      <w:r w:rsidRPr="00CE7426">
        <w:rPr>
          <w:rStyle w:val="nfasis"/>
          <w:rFonts w:ascii="Century Gothic" w:hAnsi="Century Gothic"/>
          <w:color w:val="000000"/>
          <w:sz w:val="20"/>
          <w:szCs w:val="24"/>
          <w:bdr w:val="none" w:sz="0" w:space="0" w:color="auto" w:frame="1"/>
          <w:shd w:val="clear" w:color="auto" w:fill="FFFFFF"/>
        </w:rPr>
        <w:t>X</w:t>
      </w:r>
      <w:r w:rsidRPr="00CE7426">
        <w:rPr>
          <w:rFonts w:ascii="Century Gothic" w:hAnsi="Century Gothic"/>
          <w:color w:val="000000"/>
          <w:sz w:val="20"/>
          <w:szCs w:val="24"/>
          <w:shd w:val="clear" w:color="auto" w:fill="FFFFFF"/>
        </w:rPr>
        <w:t> al que le corresponde.</w:t>
      </w:r>
    </w:p>
    <w:p w:rsidR="00CE7426" w:rsidRDefault="00CE7426" w:rsidP="00CE7426">
      <w:pPr>
        <w:rPr>
          <w:rFonts w:ascii="Century Gothic" w:hAnsi="Century Gothic"/>
          <w:color w:val="000000"/>
          <w:sz w:val="24"/>
          <w:szCs w:val="24"/>
          <w:shd w:val="clear" w:color="auto" w:fill="FFFFFF"/>
        </w:rPr>
      </w:pPr>
    </w:p>
    <w:p w:rsidR="00CE7426" w:rsidRDefault="00CE7426" w:rsidP="00CE7426">
      <w:pPr>
        <w:rPr>
          <w:rFonts w:ascii="Century Gothic" w:hAnsi="Century Gothic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09120B94" wp14:editId="1452E3B1">
            <wp:extent cx="2770838" cy="1354859"/>
            <wp:effectExtent l="0" t="0" r="0" b="0"/>
            <wp:docPr id="2" name="Imagen 2" descr="Dibujo de una función sobreyecti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una función sobreyectiva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25" cy="136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426" w:rsidRPr="00CE7426" w:rsidRDefault="00CE7426" w:rsidP="00CE7426">
      <w:pPr>
        <w:rPr>
          <w:rFonts w:ascii="Century Gothic" w:hAnsi="Century Gothic"/>
          <w:sz w:val="20"/>
          <w:szCs w:val="24"/>
        </w:rPr>
      </w:pPr>
      <w:r w:rsidRPr="00CE7426">
        <w:rPr>
          <w:rFonts w:ascii="Century Gothic" w:hAnsi="Century Gothic"/>
          <w:sz w:val="20"/>
          <w:szCs w:val="24"/>
        </w:rPr>
        <w:t xml:space="preserve">Algebraicamente </w:t>
      </w:r>
      <w:r>
        <w:rPr>
          <w:rFonts w:ascii="Century Gothic" w:hAnsi="Century Gothic"/>
          <w:sz w:val="20"/>
          <w:szCs w:val="24"/>
        </w:rPr>
        <w:t>comprobaremos que una función es sobreyeciva aplicando el siguiente procedimiento.</w:t>
      </w:r>
    </w:p>
    <w:p w:rsidR="00D358F3" w:rsidRDefault="00D358F3" w:rsidP="00AD39BE"/>
    <w:p w:rsidR="00D358F3" w:rsidRPr="00D358F3" w:rsidRDefault="00D358F3" w:rsidP="00AD39BE">
      <w:pPr>
        <w:rPr>
          <w:rFonts w:ascii="Century Gothic" w:hAnsi="Century Gothic"/>
        </w:rPr>
      </w:pPr>
    </w:p>
    <w:p w:rsidR="00D358F3" w:rsidRDefault="00D358F3" w:rsidP="00AD39BE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CE7426" w:rsidTr="00CE7426">
        <w:tc>
          <w:tcPr>
            <w:tcW w:w="10530" w:type="dxa"/>
          </w:tcPr>
          <w:p w:rsidR="00CE7426" w:rsidRDefault="00CE7426" w:rsidP="00AD39B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 la función</w:t>
            </w:r>
          </w:p>
          <w:p w:rsidR="00CE7426" w:rsidRDefault="00CE7426" w:rsidP="00AD39BE">
            <w:pPr>
              <w:rPr>
                <w:rFonts w:ascii="Century Gothic" w:hAnsi="Century Gothic"/>
              </w:rPr>
            </w:pPr>
            <w:r w:rsidRPr="00CA2629">
              <w:rPr>
                <w:rFonts w:ascii="Segoe UI Symbol" w:hAnsi="Segoe UI Symbo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B2E09B8" wp14:editId="4037BC53">
                  <wp:extent cx="970830" cy="451485"/>
                  <wp:effectExtent l="0" t="0" r="1270" b="571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7" t="21523"/>
                          <a:stretch/>
                        </pic:blipFill>
                        <pic:spPr bwMode="auto">
                          <a:xfrm>
                            <a:off x="0" y="0"/>
                            <a:ext cx="979087" cy="45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7426" w:rsidRDefault="00CE7426" w:rsidP="00AD39BE">
            <w:pPr>
              <w:rPr>
                <w:rFonts w:ascii="Century Gothic" w:hAnsi="Century Gothic"/>
              </w:rPr>
            </w:pPr>
            <w:r w:rsidRPr="00CA2629">
              <w:rPr>
                <w:rFonts w:ascii="Segoe UI Symbol" w:hAnsi="Segoe UI Symbo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88CC0A7" wp14:editId="5AC78FDF">
                  <wp:extent cx="4295775" cy="427204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91" b="19540"/>
                          <a:stretch/>
                        </pic:blipFill>
                        <pic:spPr bwMode="auto">
                          <a:xfrm>
                            <a:off x="0" y="0"/>
                            <a:ext cx="4415673" cy="439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937C9" w:rsidRDefault="00CE7426" w:rsidP="00CE7426">
            <w:pPr>
              <w:tabs>
                <w:tab w:val="left" w:pos="6840"/>
              </w:tabs>
            </w:pPr>
            <w:r w:rsidRPr="00CA2629">
              <w:rPr>
                <w:rFonts w:ascii="Segoe UI Symbol" w:hAnsi="Segoe UI Symbo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115FD8D" wp14:editId="03ACCF29">
                  <wp:extent cx="866775" cy="400050"/>
                  <wp:effectExtent l="0" t="0" r="9525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86" r="73725" b="76185"/>
                          <a:stretch/>
                        </pic:blipFill>
                        <pic:spPr bwMode="auto">
                          <a:xfrm>
                            <a:off x="0" y="0"/>
                            <a:ext cx="868233" cy="400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D7C49">
              <w:rPr>
                <w:rFonts w:ascii="Century Gothic" w:hAnsi="Century Gothic"/>
              </w:rPr>
              <w:t>Ahora despejamos y</w:t>
            </w:r>
          </w:p>
          <w:p w:rsidR="006D7C49" w:rsidRDefault="006D7C49" w:rsidP="00CE7426">
            <w:pPr>
              <w:tabs>
                <w:tab w:val="left" w:pos="6840"/>
              </w:tabs>
              <w:rPr>
                <w:rFonts w:ascii="Century Gothic" w:hAnsi="Century Gothic"/>
              </w:rPr>
            </w:pPr>
            <w:r>
              <w:rPr>
                <w:rFonts w:ascii="Segoe UI Symbol" w:hAnsi="Segoe UI Symbol"/>
                <w:noProof/>
                <w:sz w:val="24"/>
                <w:szCs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721360</wp:posOffset>
                      </wp:positionH>
                      <wp:positionV relativeFrom="paragraph">
                        <wp:posOffset>1480185</wp:posOffset>
                      </wp:positionV>
                      <wp:extent cx="2620645" cy="410210"/>
                      <wp:effectExtent l="19050" t="0" r="46355" b="46990"/>
                      <wp:wrapNone/>
                      <wp:docPr id="17" name="Flecha der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2058">
                                <a:off x="0" y="0"/>
                                <a:ext cx="2620645" cy="4102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96772"/>
                                </a:avLst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6EFA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 derecha 17" o:spid="_x0000_s1026" type="#_x0000_t13" style="position:absolute;margin-left:56.8pt;margin-top:116.55pt;width:206.35pt;height:32.3pt;rotation:18793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" adj="14947" filled="f" strokecolor="#0d0d0d [3069]" strokeweight=".5pt">
                      <v:stroke dashstyle="dash"/>
                    </v:shape>
                  </w:pict>
                </mc:Fallback>
              </mc:AlternateContent>
            </w:r>
            <w:r>
              <w:rPr>
                <w:rFonts w:ascii="Segoe UI Symbol" w:hAnsi="Segoe UI Symbol"/>
                <w:noProof/>
                <w:sz w:val="24"/>
                <w:szCs w:val="24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8833FB" wp14:editId="443EF422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1165225</wp:posOffset>
                      </wp:positionV>
                      <wp:extent cx="2647950" cy="1010285"/>
                      <wp:effectExtent l="0" t="0" r="0" b="18415"/>
                      <wp:wrapNone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0" cy="1010285"/>
                                <a:chOff x="0" y="0"/>
                                <a:chExt cx="3621435" cy="1010285"/>
                              </a:xfrm>
                            </wpg:grpSpPr>
                            <wps:wsp>
                              <wps:cNvPr id="8" name="Cuadro de texto 8"/>
                              <wps:cNvSpPr txBox="1"/>
                              <wps:spPr>
                                <a:xfrm>
                                  <a:off x="0" y="361950"/>
                                  <a:ext cx="2257425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prstDash val="dash"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937C9" w:rsidRPr="00CE7426" w:rsidRDefault="00A937C9" w:rsidP="00A937C9">
                                    <w:pPr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Esta función muestra la forma de los elementos del conjunto de llegada 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" name="Grupo 15"/>
                              <wpg:cNvGrpSpPr/>
                              <wpg:grpSpPr>
                                <a:xfrm>
                                  <a:off x="2343150" y="0"/>
                                  <a:ext cx="1278285" cy="942975"/>
                                  <a:chOff x="0" y="0"/>
                                  <a:chExt cx="1278285" cy="942975"/>
                                </a:xfrm>
                              </wpg:grpSpPr>
                              <wps:wsp>
                                <wps:cNvPr id="9" name="Elipse 9"/>
                                <wps:cNvSpPr/>
                                <wps:spPr>
                                  <a:xfrm>
                                    <a:off x="0" y="361950"/>
                                    <a:ext cx="438150" cy="5810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Elipse 10"/>
                                <wps:cNvSpPr/>
                                <wps:spPr>
                                  <a:xfrm>
                                    <a:off x="819150" y="361950"/>
                                    <a:ext cx="438150" cy="58102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Cuadro de texto 11"/>
                                <wps:cNvSpPr txBox="1"/>
                                <wps:spPr>
                                  <a:xfrm>
                                    <a:off x="76200" y="523875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937C9" w:rsidRPr="00CE7426" w:rsidRDefault="00A937C9" w:rsidP="00A937C9">
                                      <w:pPr>
                                        <w:rPr>
                                          <w:rFonts w:ascii="Century Gothic" w:hAnsi="Century Gothic"/>
                                          <w:sz w:val="24"/>
                                          <w:lang w:val="es-ES"/>
                                        </w:rPr>
                                      </w:pPr>
                                      <w:r w:rsidRPr="00CE7426">
                                        <w:rPr>
                                          <w:rFonts w:ascii="Century Gothic" w:hAnsi="Century Gothic"/>
                                          <w:sz w:val="24"/>
                                          <w:lang w:val="es-ES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Cuadro de texto 12"/>
                                <wps:cNvSpPr txBox="1"/>
                                <wps:spPr>
                                  <a:xfrm>
                                    <a:off x="885825" y="542925"/>
                                    <a:ext cx="392460" cy="276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937C9" w:rsidRPr="00CE7426" w:rsidRDefault="00A937C9" w:rsidP="00A937C9">
                                      <w:pPr>
                                        <w:rPr>
                                          <w:rFonts w:ascii="Century Gothic" w:hAnsi="Century Gothic"/>
                                          <w:color w:val="FFFFFF" w:themeColor="background1"/>
                                          <w:sz w:val="24"/>
                                          <w:lang w:val="es-ES"/>
                                          <w14:textFill>
                                            <w14:noFill/>
                                          </w14:textFill>
                                        </w:rPr>
                                      </w:pPr>
                                      <w:r w:rsidRPr="00CE7426">
                                        <w:rPr>
                                          <w:rFonts w:ascii="Century Gothic" w:hAnsi="Century Gothic"/>
                                          <w:sz w:val="24"/>
                                          <w:lang w:val="es-ES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10800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Cuadro de texto 13"/>
                                <wps:cNvSpPr txBox="1"/>
                                <wps:spPr>
                                  <a:xfrm>
                                    <a:off x="19050" y="38100"/>
                                    <a:ext cx="352425" cy="2952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937C9" w:rsidRPr="00CE7426" w:rsidRDefault="00A937C9" w:rsidP="00A937C9">
                                      <w:pPr>
                                        <w:rPr>
                                          <w:rFonts w:ascii="Century Gothic" w:hAnsi="Century Gothic"/>
                                          <w:sz w:val="28"/>
                                          <w:lang w:val="es-ES"/>
                                        </w:rPr>
                                      </w:pPr>
                                      <w:r w:rsidRPr="00CE7426">
                                        <w:rPr>
                                          <w:rFonts w:ascii="Century Gothic" w:hAnsi="Century Gothic"/>
                                          <w:sz w:val="28"/>
                                          <w:lang w:val="es-E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Cuadro de texto 14"/>
                                <wps:cNvSpPr txBox="1"/>
                                <wps:spPr>
                                  <a:xfrm>
                                    <a:off x="885825" y="0"/>
                                    <a:ext cx="333375" cy="304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937C9" w:rsidRPr="00CE7426" w:rsidRDefault="00A937C9" w:rsidP="00A937C9">
                                      <w:pPr>
                                        <w:rPr>
                                          <w:rFonts w:ascii="Century Gothic" w:hAnsi="Century Gothic"/>
                                          <w:sz w:val="28"/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sz w:val="28"/>
                                          <w:lang w:val="es-E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08833FB" id="Grupo 16" o:spid="_x0000_s1026" style="position:absolute;margin-left:265.95pt;margin-top:91.75pt;width:208.5pt;height:79.55pt;z-index:251659264;mso-width-relative:margin" coordsize="36214,10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8" o:spid="_x0000_s1027" type="#_x0000_t202" style="position:absolute;top:3619;width:22574;height: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ChBsAA&#10;AADaAAAADwAAAGRycy9kb3ducmV2LnhtbERPy4rCMBTdC/MP4Q64EU11IdIxLSIMOIwufC1md22u&#10;TbG56TRR69+bheDycN7zvLO1uFHrK8cKxqMEBHHhdMWlgsP+ezgD4QOyxtoxKXiQhzz76M0x1e7O&#10;W7rtQiliCPsUFZgQmlRKXxiy6EeuIY7c2bUWQ4RtKXWL9xhuazlJkqm0WHFsMNjQ0lBx2V2tgg39&#10;HX6wOf6u/69mdgp+sOjOpFT/s1t8gQjUhbf45V5pBXFrvBJv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ChBsAAAADaAAAADwAAAAAAAAAAAAAAAACYAgAAZHJzL2Rvd25y&#10;ZXYueG1sUEsFBgAAAAAEAAQA9QAAAIUDAAAAAA==&#10;" filled="f" strokecolor="red" strokeweight=".5pt">
                        <v:stroke dashstyle="dash"/>
                        <v:textbox>
                          <w:txbxContent>
                            <w:p w:rsidR="00A937C9" w:rsidRPr="00CE7426" w:rsidRDefault="00A937C9" w:rsidP="00A937C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Esta función muestra la forma de los elementos del conjunto de llegada y</w:t>
                              </w:r>
                            </w:p>
                          </w:txbxContent>
                        </v:textbox>
                      </v:shape>
                      <v:group id="Grupo 15" o:spid="_x0000_s1028" style="position:absolute;left:23431;width:12783;height:9429" coordsize="12782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oval id="Elipse 9" o:spid="_x0000_s1029" style="position:absolute;top:3619;width:4381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/XcMA&#10;AADaAAAADwAAAGRycy9kb3ducmV2LnhtbESPQWvCQBSE7wX/w/KEXopubMCa6CZIodR6kWr0/Mg+&#10;k2D2bchuNf57t1DocZj5ZphVPphWXKl3jWUFs2kEgri0uuFKQXH4mCxAOI+ssbVMCu7kIM9GTytM&#10;tb3xN133vhKhhF2KCmrvu1RKV9Zk0E1tRxy8s+0N+iD7Suoeb6HctPI1iubSYMNhocaO3msqL/sf&#10;oyDZHIutPL8NL/HnJfk6UdyYXazU83hYL0F4Gvx/+I/e6MDB75Vw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u/XcMAAADaAAAADwAAAAAAAAAAAAAAAACYAgAAZHJzL2Rv&#10;d25yZXYueG1sUEsFBgAAAAAEAAQA9QAAAIgDAAAAAA==&#10;" filled="f" strokecolor="black [3213]" strokeweight="2pt"/>
                        <v:oval id="Elipse 10" o:spid="_x0000_s1030" style="position:absolute;left:8191;top:3619;width:4382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m5MQA&#10;AADbAAAADwAAAGRycy9kb3ducmV2LnhtbESPT2vCQBDF74LfYRmhl6KbGqgaXUUKUuul1H/nITsm&#10;wexsyG41/fadg+Bthvfmvd8sVp2r1Y3aUHk28DZKQBHn3lZcGDgeNsMpqBCRLdaeycAfBVgt+70F&#10;Ztbf+Ydu+1goCeGQoYEyxibTOuQlOQwj3xCLdvGtwyhrW2jb4l3CXa3HSfKuHVYsDSU29FFSft3/&#10;OgOz7em405dJ95p+XmdfZ0or950a8zLo1nNQkbr4ND+ut1b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ZuTEAAAA2wAAAA8AAAAAAAAAAAAAAAAAmAIAAGRycy9k&#10;b3ducmV2LnhtbFBLBQYAAAAABAAEAPUAAACJAwAAAAA=&#10;" filled="f" strokecolor="black [3213]" strokeweight="2pt"/>
                        <v:shape id="Cuadro de texto 11" o:spid="_x0000_s1031" type="#_x0000_t202" style="position:absolute;left:762;top:5238;width:295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iQ8MA&#10;AADbAAAADwAAAGRycy9kb3ducmV2LnhtbERPS2vCQBC+F/wPyxS8FN1Y8UHqKqXUB9402tLbkJ0m&#10;wexsyK5J/PeuUOhtPr7nLFadKUVDtSssKxgNIxDEqdUFZwpOyXowB+E8ssbSMim4kYPVsve0wFjb&#10;lg/UHH0mQgi7GBXk3lexlC7NyaAb2oo4cL+2NugDrDOpa2xDuCnlaxRNpcGCQ0OOFX3klF6OV6Pg&#10;5yX73rtuc27Hk3H1uW2S2ZdOlOo/d+9vIDx1/l/8597pMH8Ej1/C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/iQ8MAAADbAAAADwAAAAAAAAAAAAAAAACYAgAAZHJzL2Rv&#10;d25yZXYueG1sUEsFBgAAAAAEAAQA9QAAAIgDAAAAAA==&#10;" fillcolor="white [3201]" stroked="f" strokeweight=".5pt">
                          <v:textbox>
                            <w:txbxContent>
                              <w:p w:rsidR="00A937C9" w:rsidRPr="00CE7426" w:rsidRDefault="00A937C9" w:rsidP="00A937C9">
                                <w:pPr>
                                  <w:rPr>
                                    <w:rFonts w:ascii="Century Gothic" w:hAnsi="Century Gothic"/>
                                    <w:sz w:val="24"/>
                                    <w:lang w:val="es-ES"/>
                                  </w:rPr>
                                </w:pPr>
                                <w:proofErr w:type="gramStart"/>
                                <w:r w:rsidRPr="00CE7426">
                                  <w:rPr>
                                    <w:rFonts w:ascii="Century Gothic" w:hAnsi="Century Gothic"/>
                                    <w:sz w:val="24"/>
                                    <w:lang w:val="es-ES"/>
                                  </w:rPr>
                                  <w:t>x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Cuadro de texto 12" o:spid="_x0000_s1032" type="#_x0000_t202" style="position:absolute;left:8858;top:5429;width:3924;height:276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HULoA&#10;AADbAAAADwAAAGRycy9kb3ducmV2LnhtbERPSwrCMBDdC94hjODOpgqKVqOoIIg7PwcYmrEpNpPS&#10;RK2e3giCu3m87yxWra3EgxpfOlYwTFIQxLnTJRcKLufdYArCB2SNlWNS8CIPq2W3s8BMuycf6XEK&#10;hYgh7DNUYEKoMyl9bsiiT1xNHLmrayyGCJtC6gafMdxWcpSmE2mx5NhgsKatofx2ulsFpO3LSDaz&#10;nXU5Fu/NhP34oFS/167nIAK14S/+ufc6zh/B95d4gFx+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pRHULoAAADbAAAADwAAAAAAAAAAAAAAAACYAgAAZHJzL2Rvd25yZXYueG1s&#10;UEsFBgAAAAAEAAQA9QAAAH8DAAAAAA==&#10;" filled="f" stroked="f" strokeweight=".5pt">
                          <v:textbox inset="3mm">
                            <w:txbxContent>
                              <w:p w:rsidR="00A937C9" w:rsidRPr="00CE7426" w:rsidRDefault="00A937C9" w:rsidP="00A937C9">
                                <w:pP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  <w:lang w:val="es-ES"/>
                                    <w14:textFill>
                                      <w14:noFill/>
                                    </w14:textFill>
                                  </w:rPr>
                                </w:pPr>
                                <w:proofErr w:type="gramStart"/>
                                <w:r w:rsidRPr="00CE7426">
                                  <w:rPr>
                                    <w:rFonts w:ascii="Century Gothic" w:hAnsi="Century Gothic"/>
                                    <w:sz w:val="24"/>
                                    <w:lang w:val="es-ES"/>
                                  </w:rPr>
                                  <w:t>y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Cuadro de texto 13" o:spid="_x0000_s1033" type="#_x0000_t202" style="position:absolute;left:190;top:381;width:352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HZr8MA&#10;AADbAAAADwAAAGRycy9kb3ducmV2LnhtbERPS2vCQBC+C/0PyxS8SN1o6IPUVUTUircabeltyE6T&#10;YHY2ZNck/fduQfA2H99zZoveVKKlxpWWFUzGEQjizOqScwXHdPP0BsJ5ZI2VZVLwRw4W84fBDBNt&#10;O/6k9uBzEULYJaig8L5OpHRZQQbd2NbEgfu1jUEfYJNL3WAXwk0lp1H0Ig2WHBoKrGlVUHY+XIyC&#10;n1H+vXf99tTFz3G9/mjT1y+dKjV87JfvIDz1/i6+uXc6zI/h/5dw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HZr8MAAADbAAAADwAAAAAAAAAAAAAAAACYAgAAZHJzL2Rv&#10;d25yZXYueG1sUEsFBgAAAAAEAAQA9QAAAIgDAAAAAA==&#10;" fillcolor="white [3201]" stroked="f" strokeweight=".5pt">
                          <v:textbox>
                            <w:txbxContent>
                              <w:p w:rsidR="00A937C9" w:rsidRPr="00CE7426" w:rsidRDefault="00A937C9" w:rsidP="00A937C9">
                                <w:pPr>
                                  <w:rPr>
                                    <w:rFonts w:ascii="Century Gothic" w:hAnsi="Century Gothic"/>
                                    <w:sz w:val="28"/>
                                    <w:lang w:val="es-ES"/>
                                  </w:rPr>
                                </w:pPr>
                                <w:r w:rsidRPr="00CE7426">
                                  <w:rPr>
                                    <w:rFonts w:ascii="Century Gothic" w:hAnsi="Century Gothic"/>
                                    <w:sz w:val="28"/>
                                    <w:lang w:val="es-E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Cuadro de texto 14" o:spid="_x0000_s1034" type="#_x0000_t202" style="position:absolute;left:8858;width:3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      <v:textbox>
                            <w:txbxContent>
                              <w:p w:rsidR="00A937C9" w:rsidRPr="00CE7426" w:rsidRDefault="00A937C9" w:rsidP="00A937C9">
                                <w:pPr>
                                  <w:rPr>
                                    <w:rFonts w:ascii="Century Gothic" w:hAnsi="Century Gothic"/>
                                    <w:sz w:val="2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8"/>
                                    <w:lang w:val="es-E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4745FC">
              <w:rPr>
                <w:position w:val="-136"/>
              </w:rPr>
              <w:object w:dxaOrig="6100" w:dyaOrig="2840">
                <v:shape id="_x0000_i1035" type="#_x0000_t75" style="width:305.25pt;height:141.75pt" o:ole="">
                  <v:imagedata r:id="rId36" o:title=""/>
                </v:shape>
                <o:OLEObject Type="Embed" ProgID="Equation.DSMT4" ShapeID="_x0000_i1035" DrawAspect="Content" ObjectID="_1647772310" r:id="rId37"/>
              </w:object>
            </w:r>
          </w:p>
          <w:p w:rsidR="00A937C9" w:rsidRDefault="00A937C9" w:rsidP="00CE7426">
            <w:pPr>
              <w:tabs>
                <w:tab w:val="left" w:pos="6840"/>
              </w:tabs>
              <w:rPr>
                <w:rFonts w:ascii="Century Gothic" w:hAnsi="Century Gothic"/>
              </w:rPr>
            </w:pPr>
          </w:p>
          <w:p w:rsidR="00A937C9" w:rsidRDefault="00A937C9" w:rsidP="00CE7426">
            <w:pPr>
              <w:tabs>
                <w:tab w:val="left" w:pos="6840"/>
              </w:tabs>
              <w:rPr>
                <w:rFonts w:ascii="Century Gothic" w:hAnsi="Century Gothic"/>
              </w:rPr>
            </w:pPr>
          </w:p>
          <w:p w:rsidR="00CE7426" w:rsidRDefault="00450501" w:rsidP="00450501">
            <w:pPr>
              <w:tabs>
                <w:tab w:val="left" w:pos="6840"/>
              </w:tabs>
              <w:rPr>
                <w:rFonts w:ascii="Century Gothic" w:hAnsi="Century Gothic"/>
              </w:rPr>
            </w:pPr>
            <w:r w:rsidRPr="00450501">
              <w:rPr>
                <w:position w:val="-48"/>
              </w:rPr>
              <w:object w:dxaOrig="8640" w:dyaOrig="1380">
                <v:shape id="_x0000_i1036" type="#_x0000_t75" style="width:6in;height:69pt" o:ole="">
                  <v:imagedata r:id="rId38" o:title=""/>
                </v:shape>
                <o:OLEObject Type="Embed" ProgID="Equation.DSMT4" ShapeID="_x0000_i1036" DrawAspect="Content" ObjectID="_1647772311" r:id="rId39"/>
              </w:object>
            </w:r>
          </w:p>
        </w:tc>
      </w:tr>
    </w:tbl>
    <w:p w:rsidR="00450501" w:rsidRDefault="00450501" w:rsidP="00AD39BE">
      <w:pPr>
        <w:rPr>
          <w:rFonts w:ascii="Century Gothic" w:hAnsi="Century Gothic"/>
        </w:rPr>
      </w:pPr>
    </w:p>
    <w:p w:rsidR="00CE7426" w:rsidRDefault="00450501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Una función que es inyectiva y sobreyectiva a la vez se denomina </w:t>
      </w:r>
      <w:r w:rsidRPr="00450501">
        <w:rPr>
          <w:rFonts w:ascii="Century Gothic" w:hAnsi="Century Gothic"/>
        </w:rPr>
        <w:t>BIYECIVA</w:t>
      </w:r>
    </w:p>
    <w:p w:rsidR="00450501" w:rsidRDefault="00450501" w:rsidP="00AD39BE">
      <w:pPr>
        <w:rPr>
          <w:rFonts w:ascii="Century Gothic" w:hAnsi="Century Gothic"/>
        </w:rPr>
      </w:pPr>
    </w:p>
    <w:p w:rsidR="00450501" w:rsidRDefault="00450501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Observa el </w:t>
      </w:r>
      <w:r w:rsidR="00780EE8">
        <w:rPr>
          <w:rFonts w:ascii="Century Gothic" w:hAnsi="Century Gothic"/>
        </w:rPr>
        <w:t>siguiente</w:t>
      </w:r>
      <w:r>
        <w:rPr>
          <w:rFonts w:ascii="Century Gothic" w:hAnsi="Century Gothic"/>
        </w:rPr>
        <w:t xml:space="preserve"> esquema</w:t>
      </w:r>
    </w:p>
    <w:p w:rsidR="00780EE8" w:rsidRPr="00AD39BE" w:rsidRDefault="00780EE8" w:rsidP="00AD39BE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780EE8" w:rsidTr="00780EE8">
        <w:tc>
          <w:tcPr>
            <w:tcW w:w="5265" w:type="dxa"/>
          </w:tcPr>
          <w:p w:rsidR="00780EE8" w:rsidRDefault="00780EE8" w:rsidP="00AD39BE">
            <w:pPr>
              <w:rPr>
                <w:rFonts w:ascii="Century Gothic" w:hAnsi="Century Gothic"/>
              </w:rPr>
            </w:pPr>
            <w:r>
              <w:rPr>
                <w:noProof/>
                <w:lang w:val="es-ES" w:eastAsia="es-ES"/>
              </w:rPr>
              <w:lastRenderedPageBreak/>
              <w:drawing>
                <wp:inline distT="0" distB="0" distL="0" distR="0" wp14:anchorId="5D1B016E" wp14:editId="7012BC8A">
                  <wp:extent cx="2962232" cy="1369634"/>
                  <wp:effectExtent l="0" t="0" r="0" b="2540"/>
                  <wp:docPr id="19" name="Imagen 19" descr="Matemáticas10: Ejemplos de Función Biyecti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temáticas10: Ejemplos de Función Biyecti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624" cy="13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5" w:type="dxa"/>
          </w:tcPr>
          <w:p w:rsidR="00780EE8" w:rsidRPr="00242400" w:rsidRDefault="00780EE8" w:rsidP="00AD39BE">
            <w:pPr>
              <w:rPr>
                <w:rFonts w:ascii="Century Gothic" w:hAnsi="Century Gothic"/>
                <w:noProof/>
                <w:lang w:eastAsia="es-ES"/>
              </w:rPr>
            </w:pPr>
            <w:r w:rsidRPr="00242400">
              <w:rPr>
                <w:rFonts w:ascii="Century Gothic" w:hAnsi="Century Gothic"/>
                <w:noProof/>
                <w:lang w:eastAsia="es-ES"/>
              </w:rPr>
              <w:t>La primera función es biyectiva porque es inyectiva y sobreyectiva a la vez.</w:t>
            </w:r>
          </w:p>
          <w:p w:rsidR="00780EE8" w:rsidRPr="00242400" w:rsidRDefault="00780EE8" w:rsidP="00AD39BE">
            <w:pPr>
              <w:rPr>
                <w:rFonts w:ascii="Century Gothic" w:hAnsi="Century Gothic"/>
                <w:noProof/>
                <w:lang w:eastAsia="es-ES"/>
              </w:rPr>
            </w:pPr>
            <w:r w:rsidRPr="00242400">
              <w:rPr>
                <w:rFonts w:ascii="Century Gothic" w:hAnsi="Century Gothic"/>
                <w:noProof/>
                <w:lang w:eastAsia="es-ES"/>
              </w:rPr>
              <w:t>La segunda no lo es, por que no es inyectiva, ni sobreyectiva.</w:t>
            </w:r>
          </w:p>
          <w:p w:rsidR="00780EE8" w:rsidRPr="00242400" w:rsidRDefault="00780EE8" w:rsidP="00AD39BE">
            <w:pPr>
              <w:rPr>
                <w:rFonts w:ascii="Century Gothic" w:hAnsi="Century Gothic"/>
                <w:noProof/>
                <w:lang w:eastAsia="es-ES"/>
              </w:rPr>
            </w:pPr>
            <w:r w:rsidRPr="00242400">
              <w:rPr>
                <w:rFonts w:ascii="Century Gothic" w:hAnsi="Century Gothic"/>
                <w:noProof/>
                <w:lang w:eastAsia="es-ES"/>
              </w:rPr>
              <w:t xml:space="preserve">Pero además en el primer esquema se puede observar que es una función de Y a X, lo que no </w:t>
            </w:r>
            <w:r w:rsidR="00242400" w:rsidRPr="00242400">
              <w:rPr>
                <w:rFonts w:ascii="Century Gothic" w:hAnsi="Century Gothic"/>
                <w:noProof/>
                <w:lang w:eastAsia="es-ES"/>
              </w:rPr>
              <w:t>ocurre</w:t>
            </w:r>
            <w:r w:rsidRPr="00242400">
              <w:rPr>
                <w:rFonts w:ascii="Century Gothic" w:hAnsi="Century Gothic"/>
                <w:noProof/>
                <w:lang w:eastAsia="es-ES"/>
              </w:rPr>
              <w:t xml:space="preserve"> en el segundo ¿</w:t>
            </w:r>
            <w:r w:rsidR="00242400" w:rsidRPr="00242400">
              <w:rPr>
                <w:rFonts w:ascii="Century Gothic" w:hAnsi="Century Gothic"/>
                <w:noProof/>
                <w:lang w:eastAsia="es-ES"/>
              </w:rPr>
              <w:t>Por qué</w:t>
            </w:r>
            <w:r w:rsidRPr="00242400">
              <w:rPr>
                <w:rFonts w:ascii="Century Gothic" w:hAnsi="Century Gothic"/>
                <w:noProof/>
                <w:lang w:eastAsia="es-ES"/>
              </w:rPr>
              <w:t xml:space="preserve">? </w:t>
            </w:r>
            <w:r w:rsidR="00242400" w:rsidRPr="00242400">
              <w:rPr>
                <w:rFonts w:ascii="Century Gothic" w:hAnsi="Century Gothic"/>
                <w:noProof/>
                <w:lang w:eastAsia="es-ES"/>
              </w:rPr>
              <w:t>. Correcto por que 2 no tiene imagen y además b,c, tienen 2 imágenes,lo mismo que d,e</w:t>
            </w:r>
          </w:p>
          <w:p w:rsidR="00780EE8" w:rsidRPr="00242400" w:rsidRDefault="00780EE8" w:rsidP="00AD39BE">
            <w:pPr>
              <w:rPr>
                <w:rFonts w:ascii="Century Gothic" w:hAnsi="Century Gothic"/>
                <w:noProof/>
                <w:lang w:eastAsia="es-ES"/>
              </w:rPr>
            </w:pPr>
          </w:p>
        </w:tc>
      </w:tr>
      <w:tr w:rsidR="00242400" w:rsidTr="00EC548D">
        <w:tc>
          <w:tcPr>
            <w:tcW w:w="10530" w:type="dxa"/>
            <w:gridSpan w:val="2"/>
          </w:tcPr>
          <w:p w:rsidR="00242400" w:rsidRPr="00242400" w:rsidRDefault="00242400" w:rsidP="00AD39BE">
            <w:pPr>
              <w:rPr>
                <w:rFonts w:ascii="Century Gothic" w:hAnsi="Century Gothic"/>
                <w:sz w:val="20"/>
              </w:rPr>
            </w:pPr>
            <w:r w:rsidRPr="00242400">
              <w:rPr>
                <w:rFonts w:ascii="Century Gothic" w:hAnsi="Century Gothic"/>
                <w:noProof/>
                <w:lang w:eastAsia="es-ES"/>
              </w:rPr>
              <w:t>La funcion que va de Y a X se</w:t>
            </w:r>
            <w:r>
              <w:rPr>
                <w:rFonts w:ascii="Century Gothic" w:hAnsi="Century Gothic"/>
                <w:noProof/>
                <w:lang w:eastAsia="es-ES"/>
              </w:rPr>
              <w:t xml:space="preserve"> d</w:t>
            </w:r>
            <w:r w:rsidRPr="00242400">
              <w:rPr>
                <w:rFonts w:ascii="Century Gothic" w:hAnsi="Century Gothic"/>
                <w:noProof/>
                <w:lang w:eastAsia="es-ES"/>
              </w:rPr>
              <w:t>enomina</w:t>
            </w:r>
            <w:r>
              <w:rPr>
                <w:rFonts w:ascii="Century Gothic" w:hAnsi="Century Gothic"/>
                <w:noProof/>
                <w:lang w:eastAsia="es-ES"/>
              </w:rPr>
              <w:t xml:space="preserve"> </w:t>
            </w:r>
            <w:r w:rsidRPr="00242400">
              <w:rPr>
                <w:rFonts w:ascii="Century Gothic" w:hAnsi="Century Gothic"/>
                <w:noProof/>
                <w:lang w:eastAsia="es-ES"/>
              </w:rPr>
              <w:t>FUNCION INVERSA y</w:t>
            </w:r>
            <w:r>
              <w:rPr>
                <w:rFonts w:ascii="Century Gothic" w:hAnsi="Century Gothic"/>
                <w:noProof/>
                <w:lang w:eastAsia="es-ES"/>
              </w:rPr>
              <w:t xml:space="preserve"> </w:t>
            </w:r>
            <w:r w:rsidRPr="00242400">
              <w:rPr>
                <w:rFonts w:ascii="Century Gothic" w:hAnsi="Century Gothic"/>
                <w:noProof/>
                <w:lang w:eastAsia="es-ES"/>
              </w:rPr>
              <w:t xml:space="preserve">se denota por </w:t>
            </w:r>
            <w:r w:rsidRPr="00242400">
              <w:rPr>
                <w:rFonts w:ascii="Century Gothic" w:hAnsi="Century Gothic"/>
                <w:position w:val="-14"/>
              </w:rPr>
              <w:object w:dxaOrig="660" w:dyaOrig="400">
                <v:shape id="_x0000_i1037" type="#_x0000_t75" style="width:33pt;height:20.25pt" o:ole="">
                  <v:imagedata r:id="rId41" o:title=""/>
                </v:shape>
                <o:OLEObject Type="Embed" ProgID="Equation.DSMT4" ShapeID="_x0000_i1037" DrawAspect="Content" ObjectID="_1647772312" r:id="rId42"/>
              </w:object>
            </w:r>
            <w:r w:rsidRPr="00242400">
              <w:rPr>
                <w:rFonts w:ascii="Century Gothic" w:hAnsi="Century Gothic"/>
              </w:rPr>
              <w:t xml:space="preserve"> y para que exista, </w:t>
            </w:r>
            <w:r w:rsidRPr="00242400">
              <w:rPr>
                <w:rFonts w:ascii="Century Gothic" w:hAnsi="Century Gothic"/>
                <w:position w:val="-14"/>
              </w:rPr>
              <w:object w:dxaOrig="580" w:dyaOrig="400">
                <v:shape id="_x0000_i1038" type="#_x0000_t75" style="width:29.25pt;height:20.25pt" o:ole="">
                  <v:imagedata r:id="rId43" o:title=""/>
                </v:shape>
                <o:OLEObject Type="Embed" ProgID="Equation.DSMT4" ShapeID="_x0000_i1038" DrawAspect="Content" ObjectID="_1647772313" r:id="rId44"/>
              </w:object>
            </w:r>
            <w:r w:rsidRPr="00242400">
              <w:rPr>
                <w:rFonts w:ascii="Century Gothic" w:hAnsi="Century Gothic"/>
              </w:rPr>
              <w:t xml:space="preserve">  debe ser biyectiva</w:t>
            </w:r>
          </w:p>
        </w:tc>
      </w:tr>
    </w:tbl>
    <w:p w:rsidR="00780EE8" w:rsidRDefault="00242400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>Para encontrar la inversa de una función aplicamos el siguiente procedente.</w:t>
      </w:r>
    </w:p>
    <w:p w:rsidR="00242400" w:rsidRDefault="00242400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>1.- Verificar que es inyectiva</w:t>
      </w:r>
    </w:p>
    <w:p w:rsidR="00242400" w:rsidRDefault="00242400" w:rsidP="00242400">
      <w:pPr>
        <w:rPr>
          <w:rFonts w:ascii="Century Gothic" w:hAnsi="Century Gothic"/>
        </w:rPr>
      </w:pPr>
      <w:r>
        <w:rPr>
          <w:rFonts w:ascii="Century Gothic" w:hAnsi="Century Gothic"/>
        </w:rPr>
        <w:t>2.- Verificar que es sobreyectiva</w:t>
      </w:r>
    </w:p>
    <w:p w:rsidR="00242400" w:rsidRDefault="00242400" w:rsidP="00242400">
      <w:pPr>
        <w:rPr>
          <w:rFonts w:ascii="Century Gothic" w:hAnsi="Century Gothic"/>
        </w:rPr>
      </w:pPr>
      <w:r>
        <w:rPr>
          <w:rFonts w:ascii="Century Gothic" w:hAnsi="Century Gothic"/>
        </w:rPr>
        <w:t>3.- Determinar la inversa</w:t>
      </w:r>
    </w:p>
    <w:p w:rsidR="00123304" w:rsidRDefault="00123304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>Ejemplo</w:t>
      </w:r>
    </w:p>
    <w:p w:rsidR="00123304" w:rsidRPr="00242400" w:rsidRDefault="00123304" w:rsidP="00123304">
      <w:pPr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242400"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>Hallar la función inversa de:</w:t>
      </w:r>
      <w:r w:rsidRPr="00123304">
        <w:rPr>
          <w:noProof/>
          <w:lang w:val="es-ES" w:eastAsia="es-ES"/>
        </w:rPr>
        <w:t xml:space="preserve"> </w:t>
      </w:r>
      <w:r>
        <w:rPr>
          <w:noProof/>
          <w:lang w:val="es-ES" w:eastAsia="es-ES"/>
        </w:rPr>
        <w:drawing>
          <wp:inline distT="0" distB="0" distL="0" distR="0" wp14:anchorId="07FFF864" wp14:editId="01E8B85F">
            <wp:extent cx="809625" cy="336676"/>
            <wp:effectExtent l="0" t="0" r="0" b="6350"/>
            <wp:docPr id="21" name="Imagen 21" descr="Función r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Función racional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45" cy="33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04" w:rsidRDefault="00123304" w:rsidP="00AD39BE">
      <w:pPr>
        <w:rPr>
          <w:rFonts w:ascii="Century Gothic" w:hAnsi="Century Gothic"/>
        </w:rPr>
      </w:pPr>
    </w:p>
    <w:p w:rsidR="00242400" w:rsidRDefault="00123304" w:rsidP="00AD39BE">
      <w:r w:rsidRPr="00123304">
        <w:rPr>
          <w:position w:val="-14"/>
        </w:rPr>
        <w:object w:dxaOrig="4239" w:dyaOrig="400">
          <v:shape id="_x0000_i1039" type="#_x0000_t75" style="width:276.75pt;height:26.25pt" o:ole="">
            <v:imagedata r:id="rId46" o:title=""/>
          </v:shape>
          <o:OLEObject Type="Embed" ProgID="Equation.DSMT4" ShapeID="_x0000_i1039" DrawAspect="Content" ObjectID="_1647772314" r:id="rId47"/>
        </w:object>
      </w:r>
    </w:p>
    <w:p w:rsidR="00123304" w:rsidRDefault="00123304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</w:p>
    <w:p w:rsidR="00123304" w:rsidRDefault="00123304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  <w:r w:rsidRPr="00123304"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>Verificar que es inyectiva</w:t>
      </w:r>
      <w: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 xml:space="preserve"> (queda de ejercicio)</w:t>
      </w:r>
    </w:p>
    <w:p w:rsidR="00123304" w:rsidRDefault="00123304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</w:p>
    <w:p w:rsidR="00123304" w:rsidRDefault="00123304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  <w: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>Verificar que es si</w:t>
      </w:r>
      <w:r w:rsidR="001745F0"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 xml:space="preserve"> so</w:t>
      </w:r>
      <w: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  <w:t>breyectiva</w:t>
      </w:r>
    </w:p>
    <w:p w:rsidR="007E58F8" w:rsidRDefault="007E58F8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</w:p>
    <w:p w:rsidR="001745F0" w:rsidRDefault="009B3C5C" w:rsidP="00AD39BE">
      <w:pPr>
        <w:rPr>
          <w:rFonts w:ascii="Century Gothic" w:hAnsi="Century Gothic"/>
          <w:sz w:val="24"/>
          <w:szCs w:val="24"/>
        </w:rPr>
      </w:pPr>
      <w:r w:rsidRPr="001745F0">
        <w:rPr>
          <w:position w:val="-18"/>
        </w:rPr>
        <w:object w:dxaOrig="10560" w:dyaOrig="5600">
          <v:shape id="_x0000_i1040" type="#_x0000_t75" style="width:528pt;height:279.75pt" o:ole="">
            <v:imagedata r:id="rId48" o:title=""/>
          </v:shape>
          <o:OLEObject Type="Embed" ProgID="Equation.DSMT4" ShapeID="_x0000_i1040" DrawAspect="Content" ObjectID="_1647772315" r:id="rId49"/>
        </w:object>
      </w:r>
      <w:r w:rsidRPr="009B3C5C">
        <w:rPr>
          <w:rFonts w:ascii="Century Gothic" w:hAnsi="Century Gothic"/>
          <w:sz w:val="24"/>
          <w:szCs w:val="24"/>
        </w:rPr>
        <w:t>Ejercicios</w:t>
      </w:r>
    </w:p>
    <w:p w:rsidR="009B3C5C" w:rsidRDefault="009B3C5C" w:rsidP="00AD39BE">
      <w:pPr>
        <w:rPr>
          <w:rFonts w:ascii="Century Gothic" w:hAnsi="Century Gothic"/>
          <w:sz w:val="24"/>
          <w:szCs w:val="24"/>
        </w:rPr>
      </w:pPr>
    </w:p>
    <w:p w:rsidR="009B3C5C" w:rsidRDefault="00863258" w:rsidP="00AD39B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1.-</w:t>
      </w:r>
      <w:r w:rsidR="009B3C5C">
        <w:rPr>
          <w:rFonts w:ascii="Century Gothic" w:hAnsi="Century Gothic"/>
          <w:sz w:val="24"/>
          <w:szCs w:val="24"/>
        </w:rPr>
        <w:t>Determinar el dominio de las siguientes funciones</w:t>
      </w:r>
    </w:p>
    <w:p w:rsidR="009B3C5C" w:rsidRPr="009B3C5C" w:rsidRDefault="009B3C5C" w:rsidP="00AD39BE">
      <w:pPr>
        <w:rPr>
          <w:rFonts w:ascii="Century Gothic" w:eastAsia="Times New Roman" w:hAnsi="Century Gothic" w:cs="Open Sans"/>
          <w:color w:val="222222"/>
          <w:sz w:val="24"/>
          <w:szCs w:val="24"/>
          <w:shd w:val="clear" w:color="auto" w:fill="FFF4F6"/>
          <w:lang w:val="es-ES" w:eastAsia="es-ES"/>
        </w:rPr>
      </w:pPr>
    </w:p>
    <w:p w:rsidR="00242400" w:rsidRDefault="00145908" w:rsidP="00AD39BE">
      <w:r w:rsidRPr="00145908">
        <w:rPr>
          <w:position w:val="-60"/>
        </w:rPr>
        <w:object w:dxaOrig="7900" w:dyaOrig="1320">
          <v:shape id="_x0000_i1041" type="#_x0000_t75" style="width:415.5pt;height:75.75pt" o:ole="">
            <v:imagedata r:id="rId50" o:title=""/>
          </v:shape>
          <o:OLEObject Type="Embed" ProgID="Equation.DSMT4" ShapeID="_x0000_i1041" DrawAspect="Content" ObjectID="_1647772316" r:id="rId51"/>
        </w:object>
      </w:r>
    </w:p>
    <w:p w:rsidR="00145908" w:rsidRDefault="00145908" w:rsidP="00AD39BE"/>
    <w:p w:rsidR="00145908" w:rsidRDefault="00145908" w:rsidP="00AD39BE">
      <w:pPr>
        <w:rPr>
          <w:rFonts w:ascii="Century Gothic" w:hAnsi="Century Gothic"/>
        </w:rPr>
      </w:pPr>
      <w:r>
        <w:rPr>
          <w:rFonts w:ascii="Century Gothic" w:hAnsi="Century Gothic"/>
        </w:rPr>
        <w:t>2.- Determina el recorrido de las siguientes funciones</w:t>
      </w:r>
    </w:p>
    <w:p w:rsidR="00145908" w:rsidRDefault="00145908" w:rsidP="00AD39BE">
      <w:pPr>
        <w:rPr>
          <w:rFonts w:ascii="Century Gothic" w:hAnsi="Century Gothic"/>
        </w:rPr>
      </w:pPr>
    </w:p>
    <w:p w:rsidR="00145908" w:rsidRDefault="00145908" w:rsidP="00AD39BE">
      <w:r w:rsidRPr="004745FC">
        <w:rPr>
          <w:position w:val="-24"/>
        </w:rPr>
        <w:object w:dxaOrig="7900" w:dyaOrig="620">
          <v:shape id="_x0000_i1042" type="#_x0000_t75" style="width:395.25pt;height:30.75pt" o:ole="">
            <v:imagedata r:id="rId52" o:title=""/>
          </v:shape>
          <o:OLEObject Type="Embed" ProgID="Equation.DSMT4" ShapeID="_x0000_i1042" DrawAspect="Content" ObjectID="_1647772317" r:id="rId53"/>
        </w:object>
      </w:r>
    </w:p>
    <w:p w:rsidR="00145908" w:rsidRDefault="00145908" w:rsidP="00AD39BE"/>
    <w:p w:rsidR="00145908" w:rsidRPr="00145908" w:rsidRDefault="00145908" w:rsidP="00AD39B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3.- </w:t>
      </w:r>
      <w:bookmarkStart w:id="0" w:name="_GoBack"/>
      <w:bookmarkEnd w:id="0"/>
      <w:r w:rsidRPr="00145908">
        <w:rPr>
          <w:rFonts w:ascii="Century Gothic" w:hAnsi="Century Gothic"/>
          <w:sz w:val="24"/>
          <w:szCs w:val="24"/>
        </w:rPr>
        <w:t>Determine la función inversa del ejercicio 2</w:t>
      </w:r>
    </w:p>
    <w:sectPr w:rsidR="00145908" w:rsidRPr="00145908" w:rsidSect="00F41E1A">
      <w:headerReference w:type="first" r:id="rId54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DB2" w:rsidRDefault="00817DB2" w:rsidP="003A73A2">
      <w:r>
        <w:separator/>
      </w:r>
    </w:p>
  </w:endnote>
  <w:endnote w:type="continuationSeparator" w:id="0">
    <w:p w:rsidR="00817DB2" w:rsidRDefault="00817DB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DB2" w:rsidRDefault="00817DB2" w:rsidP="003A73A2">
      <w:r>
        <w:separator/>
      </w:r>
    </w:p>
  </w:footnote>
  <w:footnote w:type="continuationSeparator" w:id="0">
    <w:p w:rsidR="00817DB2" w:rsidRDefault="00817DB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1A" w:rsidRDefault="00F41E1A" w:rsidP="00F41E1A">
    <w:pPr>
      <w:pStyle w:val="Encabezado"/>
      <w:pBdr>
        <w:bottom w:val="thickThinSmallGap" w:sz="24" w:space="1" w:color="622423" w:themeColor="accent2" w:themeShade="7F"/>
      </w:pBdr>
      <w:tabs>
        <w:tab w:val="left" w:pos="765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1CE055A" wp14:editId="47B0219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42A086DA18734110842B2650FE30CC2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41E1A" w:rsidRDefault="00F41E1A" w:rsidP="00F41E1A">
    <w:pPr>
      <w:pStyle w:val="Encabezado"/>
      <w:jc w:val="center"/>
    </w:pPr>
    <w:r>
      <w:t>Profesor: Sergio Gómez G</w:t>
    </w:r>
  </w:p>
  <w:p w:rsidR="00F41E1A" w:rsidRDefault="00F41E1A" w:rsidP="00F41E1A">
    <w:pPr>
      <w:pStyle w:val="Encabezado"/>
      <w:jc w:val="center"/>
    </w:pPr>
    <w:r>
      <w:t>Fecha:</w:t>
    </w:r>
  </w:p>
  <w:p w:rsidR="00F41E1A" w:rsidRDefault="00F41E1A" w:rsidP="00F41E1A">
    <w:pPr>
      <w:pStyle w:val="Encabezado"/>
      <w:jc w:val="center"/>
    </w:pPr>
    <w:r>
      <w:t>Correo electrónico: sergiogomezicp@gmail.com</w:t>
    </w:r>
  </w:p>
  <w:p w:rsidR="00F41E1A" w:rsidRDefault="00F41E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23304"/>
    <w:rsid w:val="00145908"/>
    <w:rsid w:val="0014705B"/>
    <w:rsid w:val="001745F0"/>
    <w:rsid w:val="00180823"/>
    <w:rsid w:val="001A0C9A"/>
    <w:rsid w:val="001A7842"/>
    <w:rsid w:val="00234364"/>
    <w:rsid w:val="00242400"/>
    <w:rsid w:val="00264BCB"/>
    <w:rsid w:val="0028729B"/>
    <w:rsid w:val="002954A4"/>
    <w:rsid w:val="00352FB7"/>
    <w:rsid w:val="00392DAA"/>
    <w:rsid w:val="003A73A2"/>
    <w:rsid w:val="003E7A55"/>
    <w:rsid w:val="00413468"/>
    <w:rsid w:val="00450501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B36AA"/>
    <w:rsid w:val="006D442A"/>
    <w:rsid w:val="006D7C49"/>
    <w:rsid w:val="0070764E"/>
    <w:rsid w:val="00711A31"/>
    <w:rsid w:val="00780EE8"/>
    <w:rsid w:val="007E58F8"/>
    <w:rsid w:val="007F0260"/>
    <w:rsid w:val="00810379"/>
    <w:rsid w:val="00811B24"/>
    <w:rsid w:val="0081287F"/>
    <w:rsid w:val="008179F2"/>
    <w:rsid w:val="00817DB2"/>
    <w:rsid w:val="00825173"/>
    <w:rsid w:val="0085338A"/>
    <w:rsid w:val="00863258"/>
    <w:rsid w:val="00874913"/>
    <w:rsid w:val="0089487A"/>
    <w:rsid w:val="008B3CA0"/>
    <w:rsid w:val="009056B0"/>
    <w:rsid w:val="0091525B"/>
    <w:rsid w:val="00925CF3"/>
    <w:rsid w:val="00926BE6"/>
    <w:rsid w:val="00974DCD"/>
    <w:rsid w:val="009B3C5C"/>
    <w:rsid w:val="009C237F"/>
    <w:rsid w:val="009F7130"/>
    <w:rsid w:val="00A457B1"/>
    <w:rsid w:val="00A52A62"/>
    <w:rsid w:val="00A65E73"/>
    <w:rsid w:val="00A86EC0"/>
    <w:rsid w:val="00A937C9"/>
    <w:rsid w:val="00AC0AF6"/>
    <w:rsid w:val="00AD39BE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CE7426"/>
    <w:rsid w:val="00D17A65"/>
    <w:rsid w:val="00D2445D"/>
    <w:rsid w:val="00D2521A"/>
    <w:rsid w:val="00D358F3"/>
    <w:rsid w:val="00D40D1A"/>
    <w:rsid w:val="00D428FB"/>
    <w:rsid w:val="00D550E2"/>
    <w:rsid w:val="00D868D1"/>
    <w:rsid w:val="00DC2BFE"/>
    <w:rsid w:val="00DC3366"/>
    <w:rsid w:val="00DD6F3F"/>
    <w:rsid w:val="00E273E6"/>
    <w:rsid w:val="00E34817"/>
    <w:rsid w:val="00E427DB"/>
    <w:rsid w:val="00F16412"/>
    <w:rsid w:val="00F41E1A"/>
    <w:rsid w:val="00F62D47"/>
    <w:rsid w:val="00FD12C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E7426"/>
    <w:rPr>
      <w:b/>
      <w:bCs/>
    </w:rPr>
  </w:style>
  <w:style w:type="character" w:styleId="nfasis">
    <w:name w:val="Emphasis"/>
    <w:basedOn w:val="Fuentedeprrafopredeter"/>
    <w:uiPriority w:val="20"/>
    <w:qFormat/>
    <w:rsid w:val="00CE74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">
    <w:name w:val="a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k">
    <w:name w:val="ek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">
    <w:name w:val="b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2.bin"/><Relationship Id="rId21" Type="http://schemas.openxmlformats.org/officeDocument/2006/relationships/image" Target="media/image8.wmf"/><Relationship Id="rId34" Type="http://schemas.openxmlformats.org/officeDocument/2006/relationships/image" Target="media/image15.emf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fontTable" Target="fontTable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image" Target="media/image18.wmf"/><Relationship Id="rId46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41" Type="http://schemas.openxmlformats.org/officeDocument/2006/relationships/image" Target="media/image20.w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image" Target="media/image13.jpeg"/><Relationship Id="rId37" Type="http://schemas.openxmlformats.org/officeDocument/2006/relationships/oleObject" Target="embeddings/oleObject11.bin"/><Relationship Id="rId40" Type="http://schemas.openxmlformats.org/officeDocument/2006/relationships/image" Target="media/image19.png"/><Relationship Id="rId45" Type="http://schemas.openxmlformats.org/officeDocument/2006/relationships/image" Target="media/image22.gif"/><Relationship Id="rId53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7.wmf"/><Relationship Id="rId49" Type="http://schemas.openxmlformats.org/officeDocument/2006/relationships/oleObject" Target="embeddings/oleObject16.bin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hyperlink" Target="https://www.universoformulas.com/matematicas/analisis/funciones" TargetMode="External"/><Relationship Id="rId44" Type="http://schemas.openxmlformats.org/officeDocument/2006/relationships/oleObject" Target="embeddings/oleObject14.bin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e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glossaryDocument" Target="glossary/document.xml"/><Relationship Id="rId8" Type="http://schemas.openxmlformats.org/officeDocument/2006/relationships/hyperlink" Target="http://www.youtube.com" TargetMode="External"/><Relationship Id="rId51" Type="http://schemas.openxmlformats.org/officeDocument/2006/relationships/oleObject" Target="embeddings/oleObject17.bin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A086DA18734110842B2650FE30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5B0E-3DF2-45F1-AD4D-CBC993D5E18A}"/>
      </w:docPartPr>
      <w:docPartBody>
        <w:p w:rsidR="00AA0227" w:rsidRDefault="00C21637" w:rsidP="00C21637">
          <w:pPr>
            <w:pStyle w:val="42A086DA18734110842B2650FE30CC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43D3"/>
    <w:rsid w:val="00143CDD"/>
    <w:rsid w:val="00266C9D"/>
    <w:rsid w:val="00407DA4"/>
    <w:rsid w:val="005720B4"/>
    <w:rsid w:val="0059426E"/>
    <w:rsid w:val="0067326B"/>
    <w:rsid w:val="006A64D2"/>
    <w:rsid w:val="007C2438"/>
    <w:rsid w:val="009139FF"/>
    <w:rsid w:val="00A42B81"/>
    <w:rsid w:val="00AA0227"/>
    <w:rsid w:val="00AD3308"/>
    <w:rsid w:val="00B77024"/>
    <w:rsid w:val="00C21637"/>
    <w:rsid w:val="00D33649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42A086DA18734110842B2650FE30CC29">
    <w:name w:val="42A086DA18734110842B2650FE30CC29"/>
    <w:rsid w:val="00C21637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LAUSER</cp:lastModifiedBy>
  <cp:revision>7</cp:revision>
  <dcterms:created xsi:type="dcterms:W3CDTF">2020-04-07T00:33:00Z</dcterms:created>
  <dcterms:modified xsi:type="dcterms:W3CDTF">2020-04-07T16:43:00Z</dcterms:modified>
</cp:coreProperties>
</file>