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0534" w14:textId="77777777" w:rsidR="008B3CA0" w:rsidRDefault="008B3CA0"/>
    <w:p w14:paraId="2F886A1E" w14:textId="26D8F44F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53DC">
        <w:rPr>
          <w:rFonts w:ascii="Arial" w:hAnsi="Arial" w:cs="Arial"/>
          <w:b/>
          <w:sz w:val="24"/>
          <w:szCs w:val="24"/>
          <w:u w:val="single"/>
        </w:rPr>
        <w:t xml:space="preserve">3 GESTIÓN COMERCIAL Y TRIBUTARIA </w:t>
      </w:r>
      <w:r w:rsidR="009B4B09">
        <w:rPr>
          <w:rFonts w:ascii="Arial" w:hAnsi="Arial" w:cs="Arial"/>
          <w:b/>
          <w:sz w:val="24"/>
          <w:szCs w:val="24"/>
          <w:u w:val="single"/>
        </w:rPr>
        <w:t>TERCER AÑO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MEDI</w:t>
      </w:r>
      <w:r w:rsidR="009B4B09">
        <w:rPr>
          <w:rFonts w:ascii="Arial" w:hAnsi="Arial" w:cs="Arial"/>
          <w:b/>
          <w:sz w:val="24"/>
          <w:szCs w:val="24"/>
          <w:u w:val="single"/>
        </w:rPr>
        <w:t>O 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5BCCA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C6EEA6" w14:textId="5634256E" w:rsidR="00561B18" w:rsidRPr="00561B18" w:rsidRDefault="000753DC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 w:rsidR="00085D64">
        <w:rPr>
          <w:rFonts w:ascii="Arial" w:hAnsi="Arial" w:cs="Arial"/>
          <w:b/>
          <w:sz w:val="24"/>
          <w:szCs w:val="24"/>
        </w:rPr>
        <w:t>Fecha: _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2DBE10D3" w14:textId="77777777" w:rsidR="0014705B" w:rsidRDefault="0014705B"/>
    <w:p w14:paraId="6F98432B" w14:textId="2FF948FE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bookmarkStart w:id="0" w:name="_GoBack"/>
      <w:bookmarkEnd w:id="0"/>
      <w:r w:rsidR="003A6688">
        <w:rPr>
          <w:rFonts w:ascii="Arial" w:hAnsi="Arial" w:cs="Arial"/>
          <w:b/>
          <w:sz w:val="24"/>
          <w:szCs w:val="24"/>
        </w:rPr>
        <w:t xml:space="preserve"> Conocer</w:t>
      </w:r>
      <w:r w:rsidR="00442B59">
        <w:rPr>
          <w:rFonts w:ascii="Arial" w:hAnsi="Arial" w:cs="Arial"/>
          <w:b/>
          <w:sz w:val="24"/>
          <w:szCs w:val="24"/>
        </w:rPr>
        <w:t xml:space="preserve"> e identificar conceptos relacionados al proceso mercantil</w:t>
      </w:r>
    </w:p>
    <w:p w14:paraId="3F55C4A1" w14:textId="6A8DF946" w:rsidR="00F62D47" w:rsidRDefault="003A6688" w:rsidP="00180823">
      <w:r>
        <w:rPr>
          <w:rFonts w:ascii="Arial" w:hAnsi="Arial" w:cs="Arial"/>
          <w:b/>
          <w:sz w:val="24"/>
          <w:szCs w:val="24"/>
        </w:rPr>
        <w:tab/>
        <w:t xml:space="preserve">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3AFC1F5" w14:textId="77777777" w:rsidTr="00F62D47">
        <w:tc>
          <w:tcPr>
            <w:tcW w:w="10680" w:type="dxa"/>
          </w:tcPr>
          <w:p w14:paraId="58651FA4" w14:textId="77777777" w:rsidR="00F62D47" w:rsidRDefault="00F62D47" w:rsidP="00F62D47">
            <w:r>
              <w:t xml:space="preserve">Estimada familia: </w:t>
            </w:r>
          </w:p>
          <w:p w14:paraId="3A7BB789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73CDE42" w14:textId="77777777" w:rsidR="00F62D47" w:rsidRDefault="00F62D47" w:rsidP="00F62D47"/>
          <w:p w14:paraId="35275B80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1EE08F4" w14:textId="77777777" w:rsidR="00F62D47" w:rsidRDefault="00CD393A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3DA4F1B" w14:textId="77777777" w:rsidR="00F62D47" w:rsidRDefault="00F62D47" w:rsidP="00F62D47"/>
          <w:p w14:paraId="4919B02D" w14:textId="049B0E96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0753DC">
              <w:t>juanpablobriceno.icp@gmail.com</w:t>
            </w:r>
          </w:p>
          <w:p w14:paraId="7988815D" w14:textId="77777777" w:rsidR="00457E22" w:rsidRDefault="00457E22" w:rsidP="00F62D47"/>
          <w:p w14:paraId="04D7D6E2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75B4695" w14:textId="77777777" w:rsidR="00F62D47" w:rsidRDefault="00F62D47" w:rsidP="00180823"/>
        </w:tc>
      </w:tr>
    </w:tbl>
    <w:p w14:paraId="78B0A932" w14:textId="4410AEFC" w:rsidR="00925CF3" w:rsidRDefault="00925CF3" w:rsidP="00180823"/>
    <w:p w14:paraId="4BAD0A3A" w14:textId="1B8B1D9D" w:rsidR="00442B59" w:rsidRDefault="00442B59" w:rsidP="00442B59">
      <w:pPr>
        <w:spacing w:after="16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val="en-US"/>
        </w:rPr>
      </w:pPr>
      <w:r w:rsidRPr="00442B59"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val="en-US"/>
        </w:rPr>
        <w:t xml:space="preserve">Conceptos relacionados al proceso </w:t>
      </w:r>
      <w:r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val="en-US"/>
        </w:rPr>
        <w:t>mercantil</w:t>
      </w:r>
    </w:p>
    <w:p w14:paraId="3B6897BE" w14:textId="77777777" w:rsidR="00442B59" w:rsidRPr="00442B59" w:rsidRDefault="00442B59" w:rsidP="00442B59">
      <w:pPr>
        <w:spacing w:after="16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  <w:u w:val="single"/>
          <w:lang w:val="en-US"/>
        </w:rPr>
      </w:pPr>
    </w:p>
    <w:p w14:paraId="486E2A70" w14:textId="2025DB92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COMERCIO</w:t>
      </w:r>
      <w:r w:rsidRPr="00442B59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: 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El comercio es una actividad económica del sector terciario que se basa en el intercambio y transporte de bienes y servicios entre diversas personas o naciones.</w:t>
      </w:r>
    </w:p>
    <w:p w14:paraId="455EDC96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9ECD75" w14:textId="16020F6F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COMERCIANTE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aquellos que teniendo capacidad para contratar hacen del comercio su profesión habitual. Los comerciantes </w:t>
      </w:r>
      <w:r w:rsidR="00BB257B"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son personas naturales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B257B"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o jurídicas que por realizar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alguna   actividad</w:t>
      </w:r>
      <w:r w:rsidR="00BB25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B257B"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comercial,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entregan al Estado una cierta cantidad de sus utilidades en forma de impuesto.</w:t>
      </w:r>
    </w:p>
    <w:p w14:paraId="253CF4BF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8604CD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PERSONA NATURAL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: Es responsable personalmente de las deudas y funciona con el mismo RUT., no requiere demostrar un capital para emprender su actividad.</w:t>
      </w:r>
    </w:p>
    <w:p w14:paraId="6672F5E6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50790E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PERSONA JURÍDICA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: Una persona jurídica, las deudas u obligaciones se limitan a los bienes de la empresa.</w:t>
      </w:r>
      <w:r w:rsidRPr="00442B59">
        <w:rPr>
          <w:rFonts w:ascii="Times New Roman" w:eastAsia="Calibri" w:hAnsi="Times New Roman" w:cs="Times New Roman"/>
          <w:lang w:val="en-US"/>
        </w:rPr>
        <w:t xml:space="preserve"> 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Puede ser formada por una o más personas, requiere de un capital, en dinero o bienes, para su constitución.</w:t>
      </w:r>
    </w:p>
    <w:p w14:paraId="2140FBA2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5023EC1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CONTRIBUYENTE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: Es toda persona que está obligada por ley a pagar impuesto. Para que El contribuyente y/o comerciante realice su actividad comercial de acuerdo a la normativa legal vigente.</w:t>
      </w:r>
    </w:p>
    <w:p w14:paraId="522E6833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960508E" w14:textId="308E2A3B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ORGANISMOS FISCALIZADORES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: Servicio de Impuestos Internos, Tesorería General de la República, Municipalidades.</w:t>
      </w:r>
    </w:p>
    <w:p w14:paraId="5EFF443B" w14:textId="58F6EE7A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2B6E456" wp14:editId="14279E6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995170" cy="1285875"/>
            <wp:effectExtent l="0" t="0" r="508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973D0" w14:textId="115C3D3C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DOCUMENTOS COMERCIALES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Son todos los comprobantes extendidos por escrito en los que se deja constancia de las operaciones que se realizan en la actividad mercantil, de acuerdo con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los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usos y costumbres generalizadas y las disposiciones de la ley.</w:t>
      </w:r>
    </w:p>
    <w:p w14:paraId="4CCEADE9" w14:textId="77777777" w:rsid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CC4A7A" w14:textId="77777777" w:rsid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40CA702" w14:textId="2FF2B310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BA94A2D" wp14:editId="388F8547">
            <wp:simplePos x="0" y="0"/>
            <wp:positionH relativeFrom="column">
              <wp:posOffset>-33655</wp:posOffset>
            </wp:positionH>
            <wp:positionV relativeFrom="paragraph">
              <wp:posOffset>80010</wp:posOffset>
            </wp:positionV>
            <wp:extent cx="1581150" cy="138938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FFDA1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BOLETA DE VENTA:</w:t>
      </w: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Es un documento legal (exigido por ley), que permite determinar el traspaso de dominio de un producto, este documento se emite por duplicado, el primero para el cliente y el segundo para el contribuyente.</w:t>
      </w:r>
    </w:p>
    <w:p w14:paraId="7761C44E" w14:textId="01B036B3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CB4D4BA" w14:textId="2805B108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051CF18" w14:textId="2E0D4B98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1D82985F" w14:textId="31C5A492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A1B766B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72A580D3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974557B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142BEC85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561E965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127F53C6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3A832B4B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62C83DBB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756EF6C8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361C4762" w14:textId="3DD0EC72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GUÍA DE DESPACHO: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 Es un documento que se emite de manera obligatoria cuando se decide posponer el otorgamiento de la factura o cuando se trasladan bienes, constituyan o no venta.</w:t>
      </w:r>
    </w:p>
    <w:p w14:paraId="75EB5064" w14:textId="78662677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661E7C9F" wp14:editId="18462A66">
            <wp:simplePos x="0" y="0"/>
            <wp:positionH relativeFrom="column">
              <wp:posOffset>3345815</wp:posOffset>
            </wp:positionH>
            <wp:positionV relativeFrom="paragraph">
              <wp:posOffset>126365</wp:posOffset>
            </wp:positionV>
            <wp:extent cx="2800350" cy="2684145"/>
            <wp:effectExtent l="0" t="0" r="0" b="190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8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80BB4" w14:textId="2CD4BD12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74F8C1F7" wp14:editId="6956BE42">
            <wp:simplePos x="0" y="0"/>
            <wp:positionH relativeFrom="column">
              <wp:posOffset>333375</wp:posOffset>
            </wp:positionH>
            <wp:positionV relativeFrom="paragraph">
              <wp:posOffset>17145</wp:posOffset>
            </wp:positionV>
            <wp:extent cx="2828925" cy="267335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7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5F081" w14:textId="77777777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30C83EDC" w14:textId="4383EDAD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D204808" w14:textId="7D2E40C0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A7800AC" w14:textId="59808C7C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58BE8EF0" w14:textId="35E64528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D3322F4" w14:textId="77777777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54C2DB8" w14:textId="2DFB3172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25358E8" w14:textId="77777777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CF40AA3" w14:textId="77777777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9AF1776" w14:textId="77777777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4B28AA0" w14:textId="4D36D341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3E3C2B1" w14:textId="347B5F15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5E0A3E29" w14:textId="77777777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6C9F1A6E" w14:textId="77777777" w:rsid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17E7FD4" w14:textId="7412844C" w:rsidR="00442B59" w:rsidRPr="00442B59" w:rsidRDefault="00442B59" w:rsidP="00442B59">
      <w:p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FACTURA: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Es un documento legal que debe ser autorizado por el SII, y es emitido por el o aquellos contribuyentes que tienen inicio de actividades.</w:t>
      </w:r>
    </w:p>
    <w:p w14:paraId="0CFABE69" w14:textId="4644177C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En este documento se desglosaran las actividades en Valor Neto, IVA y Valor Bruto (total), también se individualizan los artículos o servicios.</w:t>
      </w:r>
    </w:p>
    <w:p w14:paraId="0A67862F" w14:textId="671DA90D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BEEE39C" w14:textId="4B4B1D56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25A3143" w14:textId="7E498650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1DF06B7D" wp14:editId="7663EA0C">
            <wp:simplePos x="0" y="0"/>
            <wp:positionH relativeFrom="margin">
              <wp:posOffset>-123825</wp:posOffset>
            </wp:positionH>
            <wp:positionV relativeFrom="paragraph">
              <wp:posOffset>118110</wp:posOffset>
            </wp:positionV>
            <wp:extent cx="2181225" cy="2314575"/>
            <wp:effectExtent l="0" t="0" r="9525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8226D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779B70D5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5E230B1E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4E03487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380D7CA9" w14:textId="6816C534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NOTA DE DÉBITO: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Se utilizan para modificar facturas otorgadas con anterioridad, emitidas al mismo comprador o beneficiario del servicio. Deben cumplir lis mismos requisitos exigidos para las facturas</w:t>
      </w:r>
    </w:p>
    <w:p w14:paraId="78741E1B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19B3F34A" w14:textId="6FB93AC6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7890C91" w14:textId="3A84C363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42B59">
        <w:rPr>
          <w:rFonts w:ascii="Calibri" w:eastAsia="Calibri" w:hAnsi="Calibri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781AD354" wp14:editId="74F4F13D">
            <wp:simplePos x="0" y="0"/>
            <wp:positionH relativeFrom="margin">
              <wp:posOffset>-152400</wp:posOffset>
            </wp:positionH>
            <wp:positionV relativeFrom="paragraph">
              <wp:posOffset>218440</wp:posOffset>
            </wp:positionV>
            <wp:extent cx="2219325" cy="2378710"/>
            <wp:effectExtent l="0" t="0" r="9525" b="254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3D05F" w14:textId="6A82E47F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04DA11B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D2A656B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E81A731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EF7DD3E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NOTA DE CRÉDITO: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Se emplea a la inversa de la nota de debito para documentar un crédito a favor de otra persona por lo común un cliente, por roturas de mercaderías vendidas, rebajas de precio, devoluciones o descuentos especiales o por errores de factura en virtud de los cuales el importe de esta es superior al que verdaderamente corresponde.</w:t>
      </w:r>
    </w:p>
    <w:p w14:paraId="75EF5036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8E52CC3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AF32C81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5230A98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1A9B0CDA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9084950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7EAD476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125787B" w14:textId="0AE298D3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320D9136" w14:textId="4D888970" w:rsidR="004C50D0" w:rsidRDefault="004C50D0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0A0D7475" w14:textId="4139515E" w:rsidR="004C50D0" w:rsidRDefault="004C50D0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4EF36B13" w14:textId="77777777" w:rsidR="004C50D0" w:rsidRDefault="004C50D0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A1023FC" w14:textId="77777777" w:rsid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DFF077D" w14:textId="763573B3" w:rsid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IMPUESTO AL VALOR AGREGADO (IVA</w:t>
      </w:r>
      <w:r w:rsidR="0015670D"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="0015670D"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A4CFE60" w14:textId="56C7997E" w:rsidR="0015670D" w:rsidRDefault="0015670D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F631A58" w14:textId="77777777" w:rsidR="0015670D" w:rsidRPr="0015670D" w:rsidRDefault="0015670D" w:rsidP="0015670D">
      <w:pPr>
        <w:pStyle w:val="Ttulo2"/>
        <w:shd w:val="clear" w:color="auto" w:fill="FFFFFF"/>
        <w:spacing w:before="72" w:after="72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5670D">
        <w:rPr>
          <w:rFonts w:ascii="Times New Roman" w:hAnsi="Times New Roman" w:cs="Times New Roman"/>
          <w:color w:val="000000"/>
        </w:rPr>
        <w:t>¿Qué es el IVA?</w:t>
      </w:r>
    </w:p>
    <w:p w14:paraId="77F69DE6" w14:textId="77777777" w:rsidR="0015670D" w:rsidRPr="0015670D" w:rsidRDefault="0015670D" w:rsidP="001567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5670D">
        <w:rPr>
          <w:color w:val="000000"/>
        </w:rPr>
        <w:t>El </w:t>
      </w:r>
      <w:r w:rsidRPr="0015670D">
        <w:rPr>
          <w:rStyle w:val="Textoennegrita"/>
          <w:color w:val="000000"/>
          <w:bdr w:val="none" w:sz="0" w:space="0" w:color="auto" w:frame="1"/>
        </w:rPr>
        <w:t>Impuesto al Valor Agregado (IVA)</w:t>
      </w:r>
      <w:r w:rsidRPr="0015670D">
        <w:rPr>
          <w:color w:val="000000"/>
        </w:rPr>
        <w:t> rige en casi todos los países del mundo, y en Chile representa un </w:t>
      </w:r>
      <w:r w:rsidRPr="0015670D">
        <w:rPr>
          <w:rStyle w:val="Textoennegrita"/>
          <w:color w:val="000000"/>
          <w:bdr w:val="none" w:sz="0" w:space="0" w:color="auto" w:frame="1"/>
        </w:rPr>
        <w:t>recargo del 19%</w:t>
      </w:r>
      <w:r w:rsidRPr="0015670D">
        <w:rPr>
          <w:color w:val="000000"/>
        </w:rPr>
        <w:t> sobre un bien o servicio entregado. Es decir, el vendedor incorpora el </w:t>
      </w:r>
      <w:r w:rsidRPr="0015670D">
        <w:rPr>
          <w:rStyle w:val="Textoennegrita"/>
          <w:color w:val="000000"/>
          <w:bdr w:val="none" w:sz="0" w:space="0" w:color="auto" w:frame="1"/>
        </w:rPr>
        <w:t>IVA </w:t>
      </w:r>
      <w:r w:rsidRPr="0015670D">
        <w:rPr>
          <w:color w:val="000000"/>
        </w:rPr>
        <w:t>a la transacción comercial y, por lo tanto, el precio de del bien o servicio aumenta debido a este impuesto.</w:t>
      </w:r>
    </w:p>
    <w:p w14:paraId="22DCA7FD" w14:textId="74CBFA75" w:rsidR="00442B59" w:rsidRPr="0015670D" w:rsidRDefault="00442B59" w:rsidP="0015670D">
      <w:pPr>
        <w:pStyle w:val="NormalWeb"/>
        <w:shd w:val="clear" w:color="auto" w:fill="FFFFFF"/>
        <w:spacing w:before="240" w:beforeAutospacing="0" w:after="240" w:afterAutospacing="0"/>
        <w:jc w:val="both"/>
        <w:textAlignment w:val="baseline"/>
        <w:rPr>
          <w:color w:val="000000"/>
        </w:rPr>
      </w:pPr>
    </w:p>
    <w:p w14:paraId="40B98F97" w14:textId="42F3ED1F" w:rsidR="00442B59" w:rsidRPr="00442B59" w:rsidRDefault="00442B59" w:rsidP="00442B5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b/>
          <w:sz w:val="24"/>
          <w:szCs w:val="24"/>
          <w:lang w:val="en-US"/>
        </w:rPr>
        <w:t>FÓRMULAS PARA CALCULAR EL IVA</w:t>
      </w:r>
    </w:p>
    <w:p w14:paraId="29C671D1" w14:textId="77777777" w:rsidR="00442B59" w:rsidRPr="00442B59" w:rsidRDefault="00442B59" w:rsidP="00442B59">
      <w:pPr>
        <w:spacing w:after="160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D093039" w14:textId="77777777" w:rsidR="00442B59" w:rsidRPr="00442B59" w:rsidRDefault="00442B59" w:rsidP="0044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VALOR NETO X 19%= VALOR IVA</w:t>
      </w:r>
    </w:p>
    <w:p w14:paraId="248BD79F" w14:textId="77777777" w:rsidR="00442B59" w:rsidRPr="00442B59" w:rsidRDefault="00442B59" w:rsidP="0044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VALOR NETO +IVA= VALOR TOTAL O BRUTO</w:t>
      </w:r>
    </w:p>
    <w:p w14:paraId="23DBAB3B" w14:textId="77777777" w:rsidR="00442B59" w:rsidRPr="00442B59" w:rsidRDefault="00442B59" w:rsidP="0044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VALOR NETO X 1,19= VALOR TOTAL</w:t>
      </w:r>
    </w:p>
    <w:p w14:paraId="3D44C050" w14:textId="77777777" w:rsidR="00442B59" w:rsidRPr="00442B59" w:rsidRDefault="00442B59" w:rsidP="0044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VALOR TOTAL o BRUTO: 1,19= VALOR NETO</w:t>
      </w:r>
    </w:p>
    <w:p w14:paraId="11929AA7" w14:textId="77777777" w:rsidR="00442B59" w:rsidRPr="00442B59" w:rsidRDefault="00442B59" w:rsidP="0044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043A720" w14:textId="77777777" w:rsidR="00442B59" w:rsidRPr="00442B59" w:rsidRDefault="00442B59" w:rsidP="00442B59">
      <w:pPr>
        <w:spacing w:after="160"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7E6F41C6" w14:textId="77777777" w:rsidR="00442B59" w:rsidRPr="00442B59" w:rsidRDefault="00442B59" w:rsidP="00442B59">
      <w:pPr>
        <w:spacing w:after="16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VALOR NETO: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Es la suma de los productos comprados, ejemplo compro  10 lápiz pasta a $150 cada uno, 20 corrector a $1.200 cada uno.</w:t>
      </w:r>
    </w:p>
    <w:p w14:paraId="0D3B5041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150x10=    $  1.500</w:t>
      </w:r>
    </w:p>
    <w:p w14:paraId="378282E3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1.200x20</w:t>
      </w:r>
      <w:r w:rsidRPr="00442B59">
        <w:rPr>
          <w:rFonts w:ascii="Calibri" w:eastAsia="Calibri" w:hAnsi="Calibri" w:cs="Times New Roman"/>
          <w:sz w:val="24"/>
          <w:szCs w:val="24"/>
          <w:u w:val="single"/>
          <w:lang w:val="en-US"/>
        </w:rPr>
        <w:t>=$24.000</w:t>
      </w:r>
    </w:p>
    <w:p w14:paraId="24E41DED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                  $25.500 (VALOR NETO)</w:t>
      </w:r>
    </w:p>
    <w:p w14:paraId="5E5CD04F" w14:textId="77777777" w:rsidR="00442B59" w:rsidRPr="00442B59" w:rsidRDefault="00442B59" w:rsidP="00442B59">
      <w:pPr>
        <w:spacing w:after="160"/>
        <w:jc w:val="both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14:paraId="29B03DEB" w14:textId="77777777" w:rsidR="00442B59" w:rsidRPr="00442B59" w:rsidRDefault="00442B59" w:rsidP="00442B59">
      <w:pPr>
        <w:spacing w:after="16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VALOR BRUTO: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 Es la suma de los productos más el IVA.</w:t>
      </w:r>
    </w:p>
    <w:p w14:paraId="69442454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VALOR NETO 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ab/>
        <w:t>$25.500</w:t>
      </w:r>
    </w:p>
    <w:p w14:paraId="7632A10D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IVA (19</w:t>
      </w:r>
      <w:r w:rsidRPr="00442B59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%)    </w:t>
      </w:r>
      <w:r w:rsidRPr="00442B59">
        <w:rPr>
          <w:rFonts w:ascii="Calibri" w:eastAsia="Calibri" w:hAnsi="Calibri" w:cs="Times New Roman"/>
          <w:sz w:val="24"/>
          <w:szCs w:val="24"/>
          <w:u w:val="single"/>
          <w:lang w:val="en-US"/>
        </w:rPr>
        <w:tab/>
      </w:r>
      <w:r w:rsidRPr="00442B59">
        <w:rPr>
          <w:rFonts w:ascii="Calibri" w:eastAsia="Calibri" w:hAnsi="Calibri" w:cs="Times New Roman"/>
          <w:sz w:val="24"/>
          <w:szCs w:val="24"/>
          <w:u w:val="single"/>
          <w:lang w:val="en-US"/>
        </w:rPr>
        <w:tab/>
        <w:t xml:space="preserve">             $  4.845</w:t>
      </w:r>
    </w:p>
    <w:p w14:paraId="0F595734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sz w:val="24"/>
          <w:szCs w:val="24"/>
          <w:lang w:val="en-US"/>
        </w:rPr>
        <w:t>VALOR TOTAL O BRUTO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ab/>
        <w:t>$30.345</w:t>
      </w:r>
    </w:p>
    <w:p w14:paraId="71731385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6C0C6E8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442B59">
        <w:rPr>
          <w:rFonts w:ascii="Calibri" w:eastAsia="Calibri" w:hAnsi="Calibri" w:cs="Times New Roman"/>
          <w:b/>
          <w:sz w:val="24"/>
          <w:szCs w:val="24"/>
          <w:lang w:val="en-US"/>
        </w:rPr>
        <w:t>ACTIVIDADN°1</w:t>
      </w:r>
      <w:r w:rsidRPr="00442B59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</w:p>
    <w:p w14:paraId="0C9B9A36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Realice los cálculos de IVA con la siguiente información.  Recuerde que el IVA es el 19%.</w:t>
      </w:r>
    </w:p>
    <w:p w14:paraId="4877BA9F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43F37A9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2B59">
        <w:rPr>
          <w:rFonts w:ascii="Times New Roman" w:eastAsia="Calibri" w:hAnsi="Times New Roman" w:cs="Times New Roman"/>
          <w:sz w:val="24"/>
          <w:szCs w:val="24"/>
          <w:lang w:val="en-US"/>
        </w:rPr>
        <w:t>Ejemplo: valor neto $ 50.000 x 19% = $9.500</w:t>
      </w:r>
    </w:p>
    <w:p w14:paraId="78471653" w14:textId="77777777" w:rsidR="00442B59" w:rsidRPr="00442B59" w:rsidRDefault="00442B59" w:rsidP="00442B59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708"/>
        <w:gridCol w:w="1985"/>
      </w:tblGrid>
      <w:tr w:rsidR="00442B59" w:rsidRPr="00442B59" w14:paraId="79641E1D" w14:textId="77777777" w:rsidTr="00BF395B">
        <w:tc>
          <w:tcPr>
            <w:tcW w:w="959" w:type="dxa"/>
          </w:tcPr>
          <w:p w14:paraId="5A305660" w14:textId="77777777" w:rsidR="00442B59" w:rsidRPr="00442B59" w:rsidRDefault="00442B59" w:rsidP="00442B5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N°</w:t>
            </w:r>
          </w:p>
        </w:tc>
        <w:tc>
          <w:tcPr>
            <w:tcW w:w="1843" w:type="dxa"/>
          </w:tcPr>
          <w:p w14:paraId="0B6E9431" w14:textId="77777777" w:rsidR="00442B59" w:rsidRPr="00442B59" w:rsidRDefault="00442B59" w:rsidP="00442B5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VALOR NETO</w:t>
            </w:r>
          </w:p>
        </w:tc>
        <w:tc>
          <w:tcPr>
            <w:tcW w:w="708" w:type="dxa"/>
          </w:tcPr>
          <w:p w14:paraId="2C37E42F" w14:textId="77777777" w:rsidR="00442B59" w:rsidRPr="00442B59" w:rsidRDefault="00442B59" w:rsidP="00442B5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IVA</w:t>
            </w:r>
          </w:p>
        </w:tc>
        <w:tc>
          <w:tcPr>
            <w:tcW w:w="1985" w:type="dxa"/>
          </w:tcPr>
          <w:p w14:paraId="7739A461" w14:textId="77777777" w:rsidR="00442B59" w:rsidRPr="00442B59" w:rsidRDefault="00442B59" w:rsidP="00442B5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VALOR DEL  IVA</w:t>
            </w:r>
          </w:p>
        </w:tc>
      </w:tr>
      <w:tr w:rsidR="00442B59" w:rsidRPr="00442B59" w14:paraId="075CDCFC" w14:textId="77777777" w:rsidTr="00BF395B">
        <w:tc>
          <w:tcPr>
            <w:tcW w:w="959" w:type="dxa"/>
          </w:tcPr>
          <w:p w14:paraId="10E42890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BF4D0B1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  37.500</w:t>
            </w:r>
          </w:p>
        </w:tc>
        <w:tc>
          <w:tcPr>
            <w:tcW w:w="708" w:type="dxa"/>
          </w:tcPr>
          <w:p w14:paraId="19F6C881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19%</w:t>
            </w:r>
          </w:p>
        </w:tc>
        <w:tc>
          <w:tcPr>
            <w:tcW w:w="1985" w:type="dxa"/>
          </w:tcPr>
          <w:p w14:paraId="2B76CB2A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69EB87E8" w14:textId="77777777" w:rsidTr="00BF395B">
        <w:tc>
          <w:tcPr>
            <w:tcW w:w="959" w:type="dxa"/>
          </w:tcPr>
          <w:p w14:paraId="1096510B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1AFCDE3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  42.000</w:t>
            </w:r>
          </w:p>
        </w:tc>
        <w:tc>
          <w:tcPr>
            <w:tcW w:w="708" w:type="dxa"/>
          </w:tcPr>
          <w:p w14:paraId="007A74D4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74E0AA20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47E0DB7D" w14:textId="77777777" w:rsidTr="00BF395B">
        <w:tc>
          <w:tcPr>
            <w:tcW w:w="959" w:type="dxa"/>
          </w:tcPr>
          <w:p w14:paraId="0BC9C572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6A86B0C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  57.500</w:t>
            </w:r>
          </w:p>
        </w:tc>
        <w:tc>
          <w:tcPr>
            <w:tcW w:w="708" w:type="dxa"/>
          </w:tcPr>
          <w:p w14:paraId="161F93E3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54792DDA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2126FC43" w14:textId="77777777" w:rsidTr="00BF395B">
        <w:tc>
          <w:tcPr>
            <w:tcW w:w="959" w:type="dxa"/>
          </w:tcPr>
          <w:p w14:paraId="18511557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9AC76A8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  77.800</w:t>
            </w:r>
          </w:p>
        </w:tc>
        <w:tc>
          <w:tcPr>
            <w:tcW w:w="708" w:type="dxa"/>
          </w:tcPr>
          <w:p w14:paraId="6850F2E1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048298A7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505095C7" w14:textId="77777777" w:rsidTr="00BF395B">
        <w:tc>
          <w:tcPr>
            <w:tcW w:w="959" w:type="dxa"/>
          </w:tcPr>
          <w:p w14:paraId="6FA855A7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7EAD42A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199.500</w:t>
            </w:r>
          </w:p>
        </w:tc>
        <w:tc>
          <w:tcPr>
            <w:tcW w:w="708" w:type="dxa"/>
          </w:tcPr>
          <w:p w14:paraId="76DA29B1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2A7E74B9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634E30A7" w14:textId="77777777" w:rsidTr="00BF395B">
        <w:tc>
          <w:tcPr>
            <w:tcW w:w="959" w:type="dxa"/>
          </w:tcPr>
          <w:p w14:paraId="3E8ED274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82C79D8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299.900</w:t>
            </w:r>
          </w:p>
        </w:tc>
        <w:tc>
          <w:tcPr>
            <w:tcW w:w="708" w:type="dxa"/>
          </w:tcPr>
          <w:p w14:paraId="2D4B14CF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346A0BA9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31906408" w14:textId="77777777" w:rsidTr="00BF395B">
        <w:tc>
          <w:tcPr>
            <w:tcW w:w="959" w:type="dxa"/>
          </w:tcPr>
          <w:p w14:paraId="49AD63D7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BDBFB89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375.600</w:t>
            </w:r>
          </w:p>
        </w:tc>
        <w:tc>
          <w:tcPr>
            <w:tcW w:w="708" w:type="dxa"/>
          </w:tcPr>
          <w:p w14:paraId="614D74BC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73843273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02C6BE2E" w14:textId="77777777" w:rsidTr="00BF395B">
        <w:tc>
          <w:tcPr>
            <w:tcW w:w="959" w:type="dxa"/>
          </w:tcPr>
          <w:p w14:paraId="0B5A634C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5A00CAA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481.000</w:t>
            </w:r>
          </w:p>
        </w:tc>
        <w:tc>
          <w:tcPr>
            <w:tcW w:w="708" w:type="dxa"/>
          </w:tcPr>
          <w:p w14:paraId="08129620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4C15FE39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22C81E8A" w14:textId="77777777" w:rsidTr="00BF395B">
        <w:tc>
          <w:tcPr>
            <w:tcW w:w="959" w:type="dxa"/>
          </w:tcPr>
          <w:p w14:paraId="1D7AACA6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63E3028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509.900</w:t>
            </w:r>
          </w:p>
        </w:tc>
        <w:tc>
          <w:tcPr>
            <w:tcW w:w="708" w:type="dxa"/>
          </w:tcPr>
          <w:p w14:paraId="1ACA1C77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56B2C1F8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7BC20326" w14:textId="77777777" w:rsidTr="00BF395B">
        <w:tc>
          <w:tcPr>
            <w:tcW w:w="959" w:type="dxa"/>
          </w:tcPr>
          <w:p w14:paraId="724846A2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9CA9F06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629.800</w:t>
            </w:r>
          </w:p>
        </w:tc>
        <w:tc>
          <w:tcPr>
            <w:tcW w:w="708" w:type="dxa"/>
          </w:tcPr>
          <w:p w14:paraId="4D4391DB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343F4EE2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6A20D6FE" w14:textId="77777777" w:rsidTr="00BF395B">
        <w:tc>
          <w:tcPr>
            <w:tcW w:w="959" w:type="dxa"/>
          </w:tcPr>
          <w:p w14:paraId="5CFFBAD8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9AFDBFD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880.000</w:t>
            </w:r>
          </w:p>
        </w:tc>
        <w:tc>
          <w:tcPr>
            <w:tcW w:w="708" w:type="dxa"/>
          </w:tcPr>
          <w:p w14:paraId="4A976BDA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2E115619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04668066" w14:textId="77777777" w:rsidTr="00BF395B">
        <w:tc>
          <w:tcPr>
            <w:tcW w:w="959" w:type="dxa"/>
          </w:tcPr>
          <w:p w14:paraId="08E4CD48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CA3F210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    950.500</w:t>
            </w:r>
          </w:p>
        </w:tc>
        <w:tc>
          <w:tcPr>
            <w:tcW w:w="708" w:type="dxa"/>
          </w:tcPr>
          <w:p w14:paraId="488A1E69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75BD90BC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6A9E79CA" w14:textId="77777777" w:rsidTr="00BF395B">
        <w:tc>
          <w:tcPr>
            <w:tcW w:w="959" w:type="dxa"/>
          </w:tcPr>
          <w:p w14:paraId="6B588585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E072F8F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$ 1.150.500</w:t>
            </w:r>
          </w:p>
        </w:tc>
        <w:tc>
          <w:tcPr>
            <w:tcW w:w="708" w:type="dxa"/>
          </w:tcPr>
          <w:p w14:paraId="34B85EAF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20154255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442B59" w:rsidRPr="00442B59" w14:paraId="0F4315FB" w14:textId="77777777" w:rsidTr="00BF395B">
        <w:tc>
          <w:tcPr>
            <w:tcW w:w="959" w:type="dxa"/>
          </w:tcPr>
          <w:p w14:paraId="5CB31C16" w14:textId="77777777" w:rsidR="00442B59" w:rsidRPr="00442B59" w:rsidRDefault="00442B59" w:rsidP="00442B59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E4972CC" w14:textId="77777777" w:rsidR="00442B59" w:rsidRPr="00442B59" w:rsidRDefault="00442B59" w:rsidP="00442B5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442B5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$ 1.500.000</w:t>
            </w:r>
          </w:p>
        </w:tc>
        <w:tc>
          <w:tcPr>
            <w:tcW w:w="708" w:type="dxa"/>
          </w:tcPr>
          <w:p w14:paraId="42C5F126" w14:textId="77777777" w:rsidR="00442B59" w:rsidRPr="00442B59" w:rsidRDefault="00442B59" w:rsidP="00442B59">
            <w:pPr>
              <w:rPr>
                <w:rFonts w:ascii="Calibri" w:eastAsia="Calibri" w:hAnsi="Calibri" w:cs="Times New Roman"/>
                <w:lang w:val="en-US"/>
              </w:rPr>
            </w:pPr>
            <w:r w:rsidRPr="00442B59">
              <w:rPr>
                <w:rFonts w:ascii="Calibri" w:eastAsia="Calibri" w:hAnsi="Calibri" w:cs="Times New Roman"/>
                <w:lang w:val="en-US"/>
              </w:rPr>
              <w:t>19%</w:t>
            </w:r>
          </w:p>
        </w:tc>
        <w:tc>
          <w:tcPr>
            <w:tcW w:w="1985" w:type="dxa"/>
          </w:tcPr>
          <w:p w14:paraId="3EC10E01" w14:textId="77777777" w:rsidR="00442B59" w:rsidRPr="00442B59" w:rsidRDefault="00442B59" w:rsidP="00442B59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1BAEFAF4" w14:textId="77777777" w:rsidR="00442B59" w:rsidRPr="00442B59" w:rsidRDefault="00442B59" w:rsidP="00442B59">
      <w:pPr>
        <w:spacing w:after="160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sectPr w:rsidR="00442B59" w:rsidRPr="00442B59" w:rsidSect="004B12A8">
      <w:headerReference w:type="defaul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BE2B8" w14:textId="77777777" w:rsidR="00CD393A" w:rsidRDefault="00CD393A" w:rsidP="003A73A2">
      <w:r>
        <w:separator/>
      </w:r>
    </w:p>
  </w:endnote>
  <w:endnote w:type="continuationSeparator" w:id="0">
    <w:p w14:paraId="15899F37" w14:textId="77777777" w:rsidR="00CD393A" w:rsidRDefault="00CD393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57A9F" w14:textId="77777777" w:rsidR="00CD393A" w:rsidRDefault="00CD393A" w:rsidP="003A73A2">
      <w:r>
        <w:separator/>
      </w:r>
    </w:p>
  </w:footnote>
  <w:footnote w:type="continuationSeparator" w:id="0">
    <w:p w14:paraId="7E8575E1" w14:textId="77777777" w:rsidR="00CD393A" w:rsidRDefault="00CD393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F1AB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55B26CA" wp14:editId="44EBFD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3EF120D" w14:textId="5E572EC8" w:rsidR="003A73A2" w:rsidRDefault="00811B24" w:rsidP="003A73A2">
    <w:pPr>
      <w:pStyle w:val="Encabezado"/>
      <w:jc w:val="center"/>
    </w:pPr>
    <w:r>
      <w:t>Profesor:</w:t>
    </w:r>
    <w:r w:rsidR="00085D64">
      <w:t xml:space="preserve"> Juan Pablo Briceño</w:t>
    </w:r>
  </w:p>
  <w:p w14:paraId="759449E5" w14:textId="7A5A8AFA" w:rsidR="00811B24" w:rsidRDefault="00811B24" w:rsidP="003A73A2">
    <w:pPr>
      <w:pStyle w:val="Encabezado"/>
      <w:jc w:val="center"/>
    </w:pPr>
    <w:r>
      <w:t>Fecha:</w:t>
    </w:r>
    <w:r w:rsidR="00085D64">
      <w:t xml:space="preserve"> 8 de abril de 2020</w:t>
    </w:r>
  </w:p>
  <w:p w14:paraId="54E3D9D7" w14:textId="7AA65A2B" w:rsidR="00811B24" w:rsidRDefault="00811B24" w:rsidP="003A73A2">
    <w:pPr>
      <w:pStyle w:val="Encabezado"/>
      <w:jc w:val="center"/>
    </w:pPr>
    <w:r>
      <w:t>Correo electrónico:</w:t>
    </w:r>
    <w:r w:rsidR="00085D64">
      <w:t xml:space="preserve"> juanpablobriceno.icp@gmail.com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21C4D"/>
    <w:multiLevelType w:val="hybridMultilevel"/>
    <w:tmpl w:val="FF4ED6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436D"/>
    <w:multiLevelType w:val="hybridMultilevel"/>
    <w:tmpl w:val="FF4ED6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5497D"/>
    <w:rsid w:val="000753DC"/>
    <w:rsid w:val="00085D64"/>
    <w:rsid w:val="00096FD0"/>
    <w:rsid w:val="000D5D98"/>
    <w:rsid w:val="001373CF"/>
    <w:rsid w:val="0014705B"/>
    <w:rsid w:val="0015670D"/>
    <w:rsid w:val="00180823"/>
    <w:rsid w:val="001A0C9A"/>
    <w:rsid w:val="00234364"/>
    <w:rsid w:val="00264BCB"/>
    <w:rsid w:val="002954A4"/>
    <w:rsid w:val="003120DE"/>
    <w:rsid w:val="00333933"/>
    <w:rsid w:val="00352FB7"/>
    <w:rsid w:val="00392DAA"/>
    <w:rsid w:val="003A6688"/>
    <w:rsid w:val="003A73A2"/>
    <w:rsid w:val="003E7A55"/>
    <w:rsid w:val="00413468"/>
    <w:rsid w:val="00442B59"/>
    <w:rsid w:val="00457E22"/>
    <w:rsid w:val="00476F1E"/>
    <w:rsid w:val="004B12A8"/>
    <w:rsid w:val="004B1774"/>
    <w:rsid w:val="004C50D0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D0F23"/>
    <w:rsid w:val="009056B0"/>
    <w:rsid w:val="0091525B"/>
    <w:rsid w:val="00925CF3"/>
    <w:rsid w:val="00926BE6"/>
    <w:rsid w:val="00974DCD"/>
    <w:rsid w:val="00980A90"/>
    <w:rsid w:val="009B4B09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257B"/>
    <w:rsid w:val="00BB764B"/>
    <w:rsid w:val="00BF5C67"/>
    <w:rsid w:val="00C06F76"/>
    <w:rsid w:val="00C31019"/>
    <w:rsid w:val="00C83D43"/>
    <w:rsid w:val="00C90986"/>
    <w:rsid w:val="00CD2742"/>
    <w:rsid w:val="00CD393A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1BE2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53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753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56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56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B7747"/>
    <w:rsid w:val="00143CDD"/>
    <w:rsid w:val="00266C9D"/>
    <w:rsid w:val="00407DA4"/>
    <w:rsid w:val="005720B4"/>
    <w:rsid w:val="0059426E"/>
    <w:rsid w:val="0067326B"/>
    <w:rsid w:val="006A64D2"/>
    <w:rsid w:val="00747B48"/>
    <w:rsid w:val="007C2438"/>
    <w:rsid w:val="00840ED0"/>
    <w:rsid w:val="008D2998"/>
    <w:rsid w:val="00A42B81"/>
    <w:rsid w:val="00AD328B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</cp:lastModifiedBy>
  <cp:revision>11</cp:revision>
  <dcterms:created xsi:type="dcterms:W3CDTF">2020-04-08T13:50:00Z</dcterms:created>
  <dcterms:modified xsi:type="dcterms:W3CDTF">2020-04-08T17:31:00Z</dcterms:modified>
</cp:coreProperties>
</file>