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2F32E" w14:textId="77777777" w:rsidR="003839E0" w:rsidRDefault="003839E0" w:rsidP="003839E0">
      <w:pPr>
        <w:spacing w:line="240" w:lineRule="auto"/>
      </w:pPr>
      <w:r>
        <w:t>Se recomienda realizar una actividad de cada ámbito por día ya que así se encuentra dispuesto el horario de los niños y niñas, por otro lado, siempre fomentar que pinten con distintos materiales y la escucha de cuentos breves realizando preguntas.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3839E0" w14:paraId="7D74784D" w14:textId="77777777" w:rsidTr="00E13A1F">
        <w:trPr>
          <w:jc w:val="center"/>
        </w:trPr>
        <w:tc>
          <w:tcPr>
            <w:tcW w:w="9776" w:type="dxa"/>
          </w:tcPr>
          <w:p w14:paraId="2520FFC4" w14:textId="77777777" w:rsidR="003839E0" w:rsidRDefault="003839E0" w:rsidP="00E13A1F">
            <w:r w:rsidRPr="003F538C">
              <w:rPr>
                <w:b/>
              </w:rPr>
              <w:t>Ámbito:</w:t>
            </w:r>
            <w:r>
              <w:t xml:space="preserve"> comunicación integral </w:t>
            </w:r>
            <w:r w:rsidRPr="003F538C">
              <w:rPr>
                <w:b/>
              </w:rPr>
              <w:t>Núcleo:</w:t>
            </w:r>
            <w:r>
              <w:t xml:space="preserve"> lenguaje verbal y artístico</w:t>
            </w:r>
          </w:p>
          <w:p w14:paraId="7E00BD8B" w14:textId="750CD393" w:rsidR="003839E0" w:rsidRDefault="003839E0" w:rsidP="00E13A1F">
            <w:r>
              <w:t xml:space="preserve">Actividades: </w:t>
            </w:r>
            <w:r w:rsidR="000C20B0">
              <w:t xml:space="preserve">conciencia fonológica, </w:t>
            </w:r>
            <w:r w:rsidR="0024450E">
              <w:t xml:space="preserve">segmentación silábica, </w:t>
            </w:r>
            <w:r w:rsidR="000C20B0">
              <w:t xml:space="preserve">comprensión lectora y vocal </w:t>
            </w:r>
            <w:r w:rsidR="0024450E">
              <w:t>e.</w:t>
            </w:r>
          </w:p>
        </w:tc>
      </w:tr>
    </w:tbl>
    <w:p w14:paraId="64043D34" w14:textId="77777777" w:rsidR="000D1036" w:rsidRDefault="000D1036" w:rsidP="003839E0">
      <w:pPr>
        <w:spacing w:line="240" w:lineRule="auto"/>
      </w:pPr>
    </w:p>
    <w:p w14:paraId="6D3B4891" w14:textId="03B7B666" w:rsidR="000C20B0" w:rsidRDefault="003839E0" w:rsidP="003839E0">
      <w:pPr>
        <w:spacing w:line="240" w:lineRule="auto"/>
      </w:pPr>
      <w:r>
        <w:t>1.-</w:t>
      </w:r>
      <w:bookmarkStart w:id="0" w:name="_Hlk35968786"/>
      <w:r w:rsidR="0024450E">
        <w:t xml:space="preserve"> Apresto. Paginas 11, 12, 13, 14, 15, 16 y 17</w:t>
      </w:r>
    </w:p>
    <w:bookmarkEnd w:id="0"/>
    <w:p w14:paraId="39D8B888" w14:textId="68CE34F2" w:rsidR="00F562DF" w:rsidRDefault="000C20B0" w:rsidP="0024450E">
      <w:pPr>
        <w:spacing w:line="240" w:lineRule="auto"/>
      </w:pPr>
      <w:r>
        <w:t>2.-</w:t>
      </w:r>
      <w:r w:rsidR="0024450E">
        <w:t xml:space="preserve"> </w:t>
      </w:r>
      <w:r w:rsidR="008B6B9E">
        <w:t>Conciencia semántica. Página 52 En la primera actividad reconocer los que son iguales, en la actividad dos unir los que son de la misma familia, por ejemplo: ambos perros (son distintos, pero ambos son de la familia de los animales).</w:t>
      </w:r>
    </w:p>
    <w:p w14:paraId="7F63C2E2" w14:textId="1B1A29F0" w:rsidR="004264E1" w:rsidRDefault="003C478D" w:rsidP="003839E0">
      <w:r>
        <w:t>3.-</w:t>
      </w:r>
      <w:r w:rsidR="00A10B82" w:rsidRPr="00A10B82">
        <w:t xml:space="preserve"> </w:t>
      </w:r>
      <w:r w:rsidR="008B6B9E">
        <w:t>Conciencia semántica. Página 53, pintar los objetos que pertenecen a la misma categoría. Por ejemplo: la cama es de la categoría de los muebles entonces deben colorear la silla la mesa y el sillón.</w:t>
      </w:r>
    </w:p>
    <w:p w14:paraId="5916804A" w14:textId="6F7B5851" w:rsidR="004264E1" w:rsidRDefault="003C478D" w:rsidP="003839E0">
      <w:r>
        <w:t xml:space="preserve">4.- </w:t>
      </w:r>
      <w:r w:rsidR="0042140C">
        <w:t>C</w:t>
      </w:r>
      <w:r w:rsidR="008B6B9E">
        <w:t>onciencia semántica. P</w:t>
      </w:r>
      <w:r w:rsidR="0042140C">
        <w:t>á</w:t>
      </w:r>
      <w:r w:rsidR="008B6B9E">
        <w:t>gina 54. Unir por uso, por ejemplo, el clavo con el martillo.</w:t>
      </w:r>
    </w:p>
    <w:p w14:paraId="14B1D02D" w14:textId="651AC228" w:rsidR="00F23AD3" w:rsidRDefault="00F23AD3" w:rsidP="00F23AD3">
      <w:r>
        <w:t xml:space="preserve">5.- </w:t>
      </w:r>
      <w:r w:rsidR="008B6B9E">
        <w:t>Comprensión de instrucciones. Pagina 61. Escuchar el enunciado y colorear según las instrucciones descritas.</w:t>
      </w:r>
    </w:p>
    <w:p w14:paraId="15646E0B" w14:textId="6ED87AC4" w:rsidR="00F23AD3" w:rsidRDefault="00F23AD3" w:rsidP="003839E0">
      <w:r>
        <w:t xml:space="preserve">6.- </w:t>
      </w:r>
      <w:r w:rsidR="0042140C">
        <w:t>S</w:t>
      </w:r>
      <w:r w:rsidR="008B6B9E">
        <w:t>egmentación silábica. P</w:t>
      </w:r>
      <w:r w:rsidR="0042140C">
        <w:t>á</w:t>
      </w:r>
      <w:r w:rsidR="008B6B9E">
        <w:t xml:space="preserve">gina 69. Segmentar silabas y colorear, en la casa practicar con objetos que estén a su alcance.  </w:t>
      </w:r>
    </w:p>
    <w:p w14:paraId="4F964DA2" w14:textId="36105836" w:rsidR="00F23AD3" w:rsidRDefault="00F23AD3" w:rsidP="0024450E">
      <w:r>
        <w:t>7</w:t>
      </w:r>
      <w:r w:rsidR="00557BE7">
        <w:t xml:space="preserve">.- </w:t>
      </w:r>
      <w:r w:rsidR="008B6B9E">
        <w:t>Comprensión lectora. página 76 y 77, escuchar cuento y responder preguntas coloreando y reconociendo imágenes.</w:t>
      </w:r>
    </w:p>
    <w:p w14:paraId="7216C00E" w14:textId="77B1DBFF" w:rsidR="003A0BEA" w:rsidRDefault="004264E1" w:rsidP="00F23AD3">
      <w:pPr>
        <w:spacing w:line="240" w:lineRule="auto"/>
      </w:pPr>
      <w:r>
        <w:t>8.-</w:t>
      </w:r>
      <w:r w:rsidR="008B6B9E">
        <w:t xml:space="preserve"> Vocal E, paginas 88, 89, 90 y 91 resolver según instrucciones entregadas por el libro de lenguaje.</w:t>
      </w:r>
      <w:r>
        <w:t xml:space="preserve">           </w:t>
      </w:r>
    </w:p>
    <w:p w14:paraId="37B9D653" w14:textId="16588E02" w:rsidR="00F23AD3" w:rsidRDefault="00F23AD3" w:rsidP="00F23AD3">
      <w:pPr>
        <w:tabs>
          <w:tab w:val="left" w:pos="9257"/>
        </w:tabs>
      </w:pPr>
      <w:r>
        <w:t xml:space="preserve">9.- </w:t>
      </w:r>
      <w:r w:rsidR="0024450E">
        <w:t xml:space="preserve">La profesora enviara una capsula con un cuento narrado, ellos deben responder preguntas al finalizar. </w:t>
      </w:r>
    </w:p>
    <w:p w14:paraId="7C967979" w14:textId="1D698793" w:rsidR="003A0BEA" w:rsidRDefault="003A0BEA" w:rsidP="003A0BEA">
      <w:pPr>
        <w:jc w:val="center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557BE7" w14:paraId="70D1C621" w14:textId="77777777" w:rsidTr="00E13A1F">
        <w:trPr>
          <w:jc w:val="center"/>
        </w:trPr>
        <w:tc>
          <w:tcPr>
            <w:tcW w:w="9776" w:type="dxa"/>
          </w:tcPr>
          <w:p w14:paraId="63D76E5D" w14:textId="77777777" w:rsidR="00557BE7" w:rsidRDefault="00557BE7" w:rsidP="00E13A1F">
            <w:r w:rsidRPr="003F538C">
              <w:rPr>
                <w:b/>
              </w:rPr>
              <w:t>Ámbito:</w:t>
            </w:r>
            <w:r>
              <w:t xml:space="preserve"> Interacción y comprensión del entorno </w:t>
            </w:r>
            <w:r w:rsidRPr="003F538C">
              <w:rPr>
                <w:b/>
              </w:rPr>
              <w:t>Núcleo:</w:t>
            </w:r>
            <w:r>
              <w:t xml:space="preserve"> pensamiento matemático</w:t>
            </w:r>
          </w:p>
          <w:p w14:paraId="5AB1C4A5" w14:textId="275E9939" w:rsidR="00313FBF" w:rsidRDefault="00557BE7" w:rsidP="00E13A1F">
            <w:r>
              <w:t xml:space="preserve">Actividades: orientación </w:t>
            </w:r>
            <w:r w:rsidR="007A6927">
              <w:t xml:space="preserve">espacial y </w:t>
            </w:r>
            <w:r w:rsidR="00A87FBC">
              <w:t>temporal</w:t>
            </w:r>
            <w:r w:rsidR="00917430">
              <w:t xml:space="preserve">, número </w:t>
            </w:r>
            <w:r w:rsidR="00A87FBC">
              <w:t>2</w:t>
            </w:r>
            <w:r w:rsidR="00313FBF">
              <w:t>, cuantificar</w:t>
            </w:r>
          </w:p>
        </w:tc>
      </w:tr>
    </w:tbl>
    <w:p w14:paraId="6B2C91A1" w14:textId="77777777" w:rsidR="00917430" w:rsidRDefault="00917430" w:rsidP="003839E0"/>
    <w:p w14:paraId="31500C05" w14:textId="74FB5605" w:rsidR="00917430" w:rsidRDefault="00557BE7" w:rsidP="003839E0">
      <w:r>
        <w:t xml:space="preserve">1.- </w:t>
      </w:r>
      <w:r w:rsidR="007A6927">
        <w:t>Orientación espacial. Delante entre y detrás, Paginas 15 y 16</w:t>
      </w:r>
    </w:p>
    <w:p w14:paraId="5C968274" w14:textId="236735E3" w:rsidR="00C851FB" w:rsidRDefault="00B645F4" w:rsidP="003839E0">
      <w:pPr>
        <w:rPr>
          <w:noProof/>
        </w:rPr>
      </w:pPr>
      <w:r>
        <w:rPr>
          <w:noProof/>
        </w:rPr>
        <w:t xml:space="preserve">2.- </w:t>
      </w:r>
      <w:r w:rsidR="007A6927">
        <w:rPr>
          <w:noProof/>
        </w:rPr>
        <w:t xml:space="preserve">Direccionalidad. Paginas 17, 18 y 19 identificar direccion con lateralidad. </w:t>
      </w:r>
    </w:p>
    <w:p w14:paraId="36E0B789" w14:textId="0652DEF7" w:rsidR="00917430" w:rsidRDefault="00B645F4" w:rsidP="00F23AD3">
      <w:r>
        <w:t xml:space="preserve">3.- </w:t>
      </w:r>
      <w:r w:rsidR="007A6927">
        <w:t xml:space="preserve">Orientación temporal. Pagina 23, despegar </w:t>
      </w:r>
      <w:proofErr w:type="spellStart"/>
      <w:r w:rsidR="007A6927">
        <w:t>stickers</w:t>
      </w:r>
      <w:proofErr w:type="spellEnd"/>
      <w:r w:rsidR="007A6927">
        <w:t xml:space="preserve"> del libro y completar la secuencia.</w:t>
      </w:r>
    </w:p>
    <w:p w14:paraId="38B086D3" w14:textId="30D9C303" w:rsidR="00917430" w:rsidRDefault="007C5870" w:rsidP="00F23AD3">
      <w:pPr>
        <w:tabs>
          <w:tab w:val="left" w:pos="9257"/>
        </w:tabs>
      </w:pPr>
      <w:r w:rsidRPr="007C5870">
        <w:t xml:space="preserve">4.- </w:t>
      </w:r>
      <w:r w:rsidR="007A6927">
        <w:t xml:space="preserve">Frecuencia, pagina </w:t>
      </w:r>
      <w:r w:rsidR="001E38CE">
        <w:t xml:space="preserve">26. Completar las actividades que realizan siempre, a veces o nunca. </w:t>
      </w:r>
    </w:p>
    <w:p w14:paraId="00C180FA" w14:textId="7EDBB773" w:rsidR="00917430" w:rsidRDefault="00C851FB" w:rsidP="003839E0">
      <w:r>
        <w:t>5.-</w:t>
      </w:r>
      <w:r w:rsidR="001E38CE">
        <w:t xml:space="preserve"> Relaciones temporales. Pagina 34 y 35. Resolver la secuencia de hechos que ocurren en ambas páginas. </w:t>
      </w:r>
    </w:p>
    <w:p w14:paraId="4F29D343" w14:textId="06880A9F" w:rsidR="00313FBF" w:rsidRDefault="003B2CE5" w:rsidP="003B2CE5">
      <w:r>
        <w:t xml:space="preserve">6.- </w:t>
      </w:r>
      <w:r w:rsidR="001E38CE">
        <w:t xml:space="preserve">Clasificación, pagina 55 y 56. Clasificar por uso y por tamaño. Colorear </w:t>
      </w:r>
    </w:p>
    <w:p w14:paraId="7976C52A" w14:textId="17E6A36F" w:rsidR="00313FBF" w:rsidRDefault="00313FBF" w:rsidP="003B2CE5">
      <w:r>
        <w:t xml:space="preserve">7.- </w:t>
      </w:r>
      <w:r w:rsidR="0042140C">
        <w:t>S</w:t>
      </w:r>
      <w:r w:rsidR="001E38CE">
        <w:t xml:space="preserve">ecuencias por colores, </w:t>
      </w:r>
      <w:r w:rsidR="0042140C">
        <w:t>páginas</w:t>
      </w:r>
      <w:r w:rsidR="001E38CE">
        <w:t xml:space="preserve"> 85 y 86. Completar la secuencia que se encuentra en cada página según el patrón que indica los colores. </w:t>
      </w:r>
    </w:p>
    <w:p w14:paraId="1944A456" w14:textId="7F5FC4BF" w:rsidR="00581D8F" w:rsidRDefault="00313FBF" w:rsidP="00A06A98">
      <w:pPr>
        <w:rPr>
          <w:noProof/>
        </w:rPr>
      </w:pPr>
      <w:r>
        <w:t xml:space="preserve">8.- </w:t>
      </w:r>
      <w:r w:rsidR="001E38CE">
        <w:t>N</w:t>
      </w:r>
      <w:r w:rsidR="0042140C">
        <w:t>ú</w:t>
      </w:r>
      <w:r w:rsidR="001E38CE">
        <w:t xml:space="preserve">mero 2. Paginas 104, 105 y 106. Completar según instrucciones. Realizar apresto del número. </w:t>
      </w:r>
    </w:p>
    <w:p w14:paraId="63D032A3" w14:textId="4FFB3ED4" w:rsidR="00C851FB" w:rsidRDefault="00C851FB" w:rsidP="00A87FBC">
      <w:pPr>
        <w:tabs>
          <w:tab w:val="left" w:pos="9257"/>
        </w:tabs>
        <w:rPr>
          <w:noProof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776"/>
      </w:tblGrid>
      <w:tr w:rsidR="00A548C0" w14:paraId="3E30D050" w14:textId="77777777" w:rsidTr="0088711D">
        <w:trPr>
          <w:jc w:val="center"/>
        </w:trPr>
        <w:tc>
          <w:tcPr>
            <w:tcW w:w="9776" w:type="dxa"/>
          </w:tcPr>
          <w:p w14:paraId="3A7BDA28" w14:textId="77777777" w:rsidR="00A548C0" w:rsidRDefault="00A548C0" w:rsidP="0088711D">
            <w:bookmarkStart w:id="1" w:name="_Hlk37330452"/>
            <w:r w:rsidRPr="003F538C">
              <w:rPr>
                <w:b/>
              </w:rPr>
              <w:t>Ámbito:</w:t>
            </w:r>
            <w:r>
              <w:t xml:space="preserve"> comprensión del entorno natural y social </w:t>
            </w:r>
            <w:r w:rsidRPr="003F538C">
              <w:rPr>
                <w:b/>
              </w:rPr>
              <w:t>Núcleo:</w:t>
            </w:r>
            <w:r>
              <w:t xml:space="preserve"> comprensión natural y social</w:t>
            </w:r>
          </w:p>
          <w:p w14:paraId="3C6D0A4C" w14:textId="2C63F671" w:rsidR="00A548C0" w:rsidRDefault="00A548C0" w:rsidP="0088711D">
            <w:r>
              <w:t xml:space="preserve">Actividades: </w:t>
            </w:r>
            <w:r w:rsidR="001E38CE">
              <w:t>estaciones del año</w:t>
            </w:r>
          </w:p>
        </w:tc>
      </w:tr>
    </w:tbl>
    <w:p w14:paraId="64556D2B" w14:textId="77777777" w:rsidR="00F51537" w:rsidRDefault="00F51537" w:rsidP="00313FBF">
      <w:pPr>
        <w:tabs>
          <w:tab w:val="left" w:pos="9257"/>
        </w:tabs>
        <w:rPr>
          <w:noProof/>
        </w:rPr>
      </w:pPr>
      <w:bookmarkStart w:id="2" w:name="_Hlk37336948"/>
      <w:bookmarkEnd w:id="1"/>
    </w:p>
    <w:bookmarkEnd w:id="2"/>
    <w:p w14:paraId="082EA10F" w14:textId="78C9F007" w:rsidR="00F51537" w:rsidRDefault="001E38CE" w:rsidP="00581D8F">
      <w:pPr>
        <w:tabs>
          <w:tab w:val="left" w:pos="9257"/>
        </w:tabs>
        <w:rPr>
          <w:noProof/>
        </w:rPr>
      </w:pPr>
      <w:r>
        <w:rPr>
          <w:noProof/>
        </w:rPr>
        <w:t xml:space="preserve">1.- </w:t>
      </w:r>
      <w:r w:rsidR="0042140C">
        <w:rPr>
          <w:noProof/>
        </w:rPr>
        <w:t>E</w:t>
      </w:r>
      <w:r>
        <w:rPr>
          <w:noProof/>
        </w:rPr>
        <w:t xml:space="preserve">l otoño, paginas 27 y 28 del libro de matematicas. Escuchar con atencion la descripcion y completar. </w:t>
      </w:r>
    </w:p>
    <w:p w14:paraId="26C67F4B" w14:textId="77777777" w:rsidR="00F51537" w:rsidRDefault="00F51537" w:rsidP="00F51537">
      <w:pPr>
        <w:tabs>
          <w:tab w:val="left" w:pos="9257"/>
        </w:tabs>
        <w:rPr>
          <w:noProof/>
        </w:rPr>
      </w:pPr>
    </w:p>
    <w:p w14:paraId="29C820D8" w14:textId="7F9FBDA7" w:rsidR="00A548C0" w:rsidRDefault="00A548C0" w:rsidP="00313FBF">
      <w:pPr>
        <w:tabs>
          <w:tab w:val="left" w:pos="9257"/>
        </w:tabs>
      </w:pPr>
    </w:p>
    <w:p w14:paraId="128DF35A" w14:textId="3BF779F2" w:rsidR="008F3CE1" w:rsidRDefault="008F3CE1" w:rsidP="00F51537">
      <w:pPr>
        <w:jc w:val="center"/>
      </w:pPr>
    </w:p>
    <w:p w14:paraId="081F4DFA" w14:textId="46127926" w:rsidR="008F3CE1" w:rsidRDefault="008F3CE1" w:rsidP="003839E0"/>
    <w:p w14:paraId="261EE53C" w14:textId="07385426" w:rsidR="00581D8F" w:rsidRDefault="00581D8F" w:rsidP="001E38CE">
      <w:pPr>
        <w:jc w:val="center"/>
      </w:pPr>
      <w:r>
        <w:t xml:space="preserve">                                      </w:t>
      </w:r>
    </w:p>
    <w:sectPr w:rsidR="00581D8F" w:rsidSect="00FE79BC">
      <w:headerReference w:type="default" r:id="rId6"/>
      <w:pgSz w:w="12240" w:h="20160" w:code="5"/>
      <w:pgMar w:top="1417" w:right="104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748B4" w14:textId="77777777" w:rsidR="00453DF1" w:rsidRDefault="00453DF1" w:rsidP="00270CDA">
      <w:pPr>
        <w:spacing w:after="0" w:line="240" w:lineRule="auto"/>
      </w:pPr>
      <w:r>
        <w:separator/>
      </w:r>
    </w:p>
  </w:endnote>
  <w:endnote w:type="continuationSeparator" w:id="0">
    <w:p w14:paraId="305B9290" w14:textId="77777777" w:rsidR="00453DF1" w:rsidRDefault="00453DF1" w:rsidP="00270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7F05B" w14:textId="77777777" w:rsidR="00453DF1" w:rsidRDefault="00453DF1" w:rsidP="00270CDA">
      <w:pPr>
        <w:spacing w:after="0" w:line="240" w:lineRule="auto"/>
      </w:pPr>
      <w:r>
        <w:separator/>
      </w:r>
    </w:p>
  </w:footnote>
  <w:footnote w:type="continuationSeparator" w:id="0">
    <w:p w14:paraId="41DB1908" w14:textId="77777777" w:rsidR="00453DF1" w:rsidRDefault="00453DF1" w:rsidP="00270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DE5F18" w14:textId="047562AE" w:rsidR="00EF081E" w:rsidRDefault="00EF081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574F88" wp14:editId="2A6AA85B">
              <wp:simplePos x="0" y="0"/>
              <wp:positionH relativeFrom="column">
                <wp:posOffset>5461487</wp:posOffset>
              </wp:positionH>
              <wp:positionV relativeFrom="paragraph">
                <wp:posOffset>-105196</wp:posOffset>
              </wp:positionV>
              <wp:extent cx="890410" cy="819398"/>
              <wp:effectExtent l="0" t="0" r="24130" b="19050"/>
              <wp:wrapNone/>
              <wp:docPr id="19" name="Diagrama de flujo: proces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0410" cy="819398"/>
                      </a:xfrm>
                      <a:prstGeom prst="flowChartProcess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8120BE" w14:textId="6903D10D" w:rsidR="00EF081E" w:rsidRDefault="00EF081E" w:rsidP="00EF081E">
                          <w:pPr>
                            <w:jc w:val="center"/>
                          </w:pPr>
                          <w:r w:rsidRPr="00EF081E">
                            <w:rPr>
                              <w:noProof/>
                            </w:rPr>
                            <w:drawing>
                              <wp:inline distT="0" distB="0" distL="0" distR="0" wp14:anchorId="16FC553B" wp14:editId="18C5185A">
                                <wp:extent cx="653143" cy="711787"/>
                                <wp:effectExtent l="0" t="0" r="0" b="0"/>
                                <wp:docPr id="41" name="Imagen 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8486" cy="717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74F88" id="_x0000_t109" coordsize="21600,21600" o:spt="109" path="m,l,21600r21600,l21600,xe">
              <v:stroke joinstyle="miter"/>
              <v:path gradientshapeok="t" o:connecttype="rect"/>
            </v:shapetype>
            <v:shape id="Diagrama de flujo: proceso 19" o:spid="_x0000_s1026" type="#_x0000_t109" style="position:absolute;margin-left:430.05pt;margin-top:-8.3pt;width:70.1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" fillcolor="white [3212]" strokecolor="white [3212]" strokeweight="1pt">
              <v:textbox>
                <w:txbxContent>
                  <w:p w14:paraId="7E8120BE" w14:textId="6903D10D" w:rsidR="00EF081E" w:rsidRDefault="00EF081E" w:rsidP="00EF081E">
                    <w:pPr>
                      <w:jc w:val="center"/>
                    </w:pPr>
                    <w:r w:rsidRPr="00EF081E">
                      <w:rPr>
                        <w:noProof/>
                      </w:rPr>
                      <w:drawing>
                        <wp:inline distT="0" distB="0" distL="0" distR="0" wp14:anchorId="16FC553B" wp14:editId="18C5185A">
                          <wp:extent cx="653143" cy="711787"/>
                          <wp:effectExtent l="0" t="0" r="0" b="0"/>
                          <wp:docPr id="41" name="Imagen 4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8486" cy="717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Colegio Ignacio Carrera Pinto</w:t>
    </w:r>
  </w:p>
  <w:p w14:paraId="46C40161" w14:textId="315162A7" w:rsidR="00EF081E" w:rsidRDefault="00EF081E">
    <w:pPr>
      <w:pStyle w:val="Encabezado"/>
    </w:pPr>
    <w:r>
      <w:t>Olmué</w:t>
    </w:r>
  </w:p>
  <w:p w14:paraId="1A4267B4" w14:textId="30767A2B" w:rsidR="00EF081E" w:rsidRDefault="00EF081E">
    <w:pPr>
      <w:pStyle w:val="Encabezado"/>
    </w:pPr>
    <w:r>
      <w:t>Esc. de lenguaje – Profesora Natalia Moya</w:t>
    </w:r>
    <w:r w:rsidR="0042140C">
      <w:t>. 6° Guía</w:t>
    </w:r>
  </w:p>
  <w:p w14:paraId="0144B270" w14:textId="11F9CD61" w:rsidR="00270CDA" w:rsidRDefault="00270CD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94E"/>
    <w:rsid w:val="000A5F5E"/>
    <w:rsid w:val="000C20B0"/>
    <w:rsid w:val="000D1036"/>
    <w:rsid w:val="0019032E"/>
    <w:rsid w:val="001E38CE"/>
    <w:rsid w:val="0024450E"/>
    <w:rsid w:val="00270CDA"/>
    <w:rsid w:val="002776EC"/>
    <w:rsid w:val="00302AEE"/>
    <w:rsid w:val="00313FBF"/>
    <w:rsid w:val="00332577"/>
    <w:rsid w:val="00335185"/>
    <w:rsid w:val="003839E0"/>
    <w:rsid w:val="003A0BEA"/>
    <w:rsid w:val="003B2CE5"/>
    <w:rsid w:val="003C478D"/>
    <w:rsid w:val="0042140C"/>
    <w:rsid w:val="004264E1"/>
    <w:rsid w:val="00453DF1"/>
    <w:rsid w:val="00501208"/>
    <w:rsid w:val="00555785"/>
    <w:rsid w:val="00557BE7"/>
    <w:rsid w:val="00581D8F"/>
    <w:rsid w:val="00756719"/>
    <w:rsid w:val="007A6927"/>
    <w:rsid w:val="007C5870"/>
    <w:rsid w:val="008B6B9E"/>
    <w:rsid w:val="008F3CE1"/>
    <w:rsid w:val="00917430"/>
    <w:rsid w:val="009D612D"/>
    <w:rsid w:val="009E594E"/>
    <w:rsid w:val="00A06A98"/>
    <w:rsid w:val="00A10B82"/>
    <w:rsid w:val="00A43779"/>
    <w:rsid w:val="00A463CE"/>
    <w:rsid w:val="00A548C0"/>
    <w:rsid w:val="00A87FBC"/>
    <w:rsid w:val="00B645F4"/>
    <w:rsid w:val="00C37E0E"/>
    <w:rsid w:val="00C61BE1"/>
    <w:rsid w:val="00C851FB"/>
    <w:rsid w:val="00DD6DBB"/>
    <w:rsid w:val="00EF081E"/>
    <w:rsid w:val="00F23AD3"/>
    <w:rsid w:val="00F51537"/>
    <w:rsid w:val="00F562DF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4AD8FF"/>
  <w15:chartTrackingRefBased/>
  <w15:docId w15:val="{E40A3189-5C9C-4A91-85F3-95E308F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39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0CDA"/>
  </w:style>
  <w:style w:type="paragraph" w:styleId="Piedepgina">
    <w:name w:val="footer"/>
    <w:basedOn w:val="Normal"/>
    <w:link w:val="PiedepginaCar"/>
    <w:uiPriority w:val="99"/>
    <w:unhideWhenUsed/>
    <w:rsid w:val="00270C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0CDA"/>
  </w:style>
  <w:style w:type="table" w:styleId="Tablaconcuadrcula">
    <w:name w:val="Table Grid"/>
    <w:basedOn w:val="Tablanormal"/>
    <w:uiPriority w:val="39"/>
    <w:rsid w:val="00383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Natalia</dc:creator>
  <cp:keywords/>
  <dc:description/>
  <cp:lastModifiedBy>Mabel Céspedes (Docente Pie )</cp:lastModifiedBy>
  <cp:revision>2</cp:revision>
  <dcterms:created xsi:type="dcterms:W3CDTF">2020-06-10T20:30:00Z</dcterms:created>
  <dcterms:modified xsi:type="dcterms:W3CDTF">2020-06-10T20:30:00Z</dcterms:modified>
</cp:coreProperties>
</file>